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E1" w:rsidRDefault="007455E1" w:rsidP="00457229">
      <w:pPr>
        <w:pStyle w:val="NormalWeb"/>
        <w:shd w:val="clear" w:color="auto" w:fill="FFFFFF"/>
        <w:jc w:val="both"/>
        <w:rPr>
          <w:rStyle w:val="Strong"/>
          <w:rFonts w:asciiTheme="minorHAnsi" w:hAnsiTheme="minorHAnsi" w:cstheme="minorHAnsi"/>
          <w:color w:val="222222"/>
          <w:lang w:val="en-US"/>
        </w:rPr>
      </w:pPr>
    </w:p>
    <w:p w:rsidR="00457229" w:rsidRDefault="00457229" w:rsidP="00457229">
      <w:pPr>
        <w:pStyle w:val="NormalWeb"/>
        <w:shd w:val="clear" w:color="auto" w:fill="FFFFFF"/>
        <w:jc w:val="both"/>
        <w:rPr>
          <w:rStyle w:val="Strong"/>
          <w:rFonts w:asciiTheme="minorHAnsi" w:hAnsiTheme="minorHAnsi" w:cstheme="minorHAnsi"/>
          <w:color w:val="222222"/>
          <w:lang w:val="en-US"/>
        </w:rPr>
      </w:pPr>
      <w:r w:rsidRPr="00A612B5">
        <w:rPr>
          <w:rStyle w:val="Strong"/>
          <w:rFonts w:asciiTheme="minorHAnsi" w:hAnsiTheme="minorHAnsi" w:cstheme="minorHAnsi"/>
          <w:color w:val="222222"/>
          <w:lang w:val="en-US"/>
        </w:rPr>
        <w:t>AECM, CESGAR, the WORLD BANK GROUP and the SME Finance Forum present the Global Conference for Guarantee Institutions on AECM’s 25th anniversary in Madrid</w:t>
      </w:r>
    </w:p>
    <w:p w:rsidR="007455E1" w:rsidRDefault="007455E1" w:rsidP="00457229">
      <w:pPr>
        <w:pStyle w:val="NormalWeb"/>
        <w:shd w:val="clear" w:color="auto" w:fill="FFFFFF"/>
        <w:jc w:val="both"/>
        <w:rPr>
          <w:rStyle w:val="Strong"/>
          <w:rFonts w:asciiTheme="minorHAnsi" w:hAnsiTheme="minorHAnsi" w:cstheme="minorHAnsi"/>
          <w:color w:val="222222"/>
          <w:lang w:val="en-US"/>
        </w:rPr>
      </w:pPr>
    </w:p>
    <w:p w:rsidR="007455E1" w:rsidRDefault="007455E1" w:rsidP="007455E1">
      <w:pPr>
        <w:pStyle w:val="NormalWeb"/>
        <w:shd w:val="clear" w:color="auto" w:fill="FFFFFF"/>
        <w:jc w:val="center"/>
        <w:rPr>
          <w:rStyle w:val="Strong"/>
          <w:rFonts w:asciiTheme="minorHAnsi" w:hAnsiTheme="minorHAnsi" w:cstheme="minorHAnsi"/>
          <w:color w:val="222222"/>
          <w:lang w:val="en-US"/>
        </w:rPr>
      </w:pPr>
      <w:r>
        <w:rPr>
          <w:rStyle w:val="Strong"/>
          <w:rFonts w:asciiTheme="minorHAnsi" w:hAnsiTheme="minorHAnsi" w:cstheme="minorHAnsi"/>
          <w:color w:val="222222"/>
          <w:lang w:val="en-US"/>
        </w:rPr>
        <w:t>FOR IMMEDIATE RELEASE</w:t>
      </w:r>
    </w:p>
    <w:p w:rsidR="007455E1" w:rsidRPr="00A612B5" w:rsidRDefault="007455E1" w:rsidP="007455E1">
      <w:pPr>
        <w:pStyle w:val="NormalWeb"/>
        <w:shd w:val="clear" w:color="auto" w:fill="FFFFFF"/>
        <w:jc w:val="center"/>
        <w:rPr>
          <w:rFonts w:asciiTheme="minorHAnsi" w:hAnsiTheme="minorHAnsi" w:cstheme="minorHAnsi"/>
          <w:color w:val="222222"/>
          <w:lang w:val="en-US"/>
        </w:rPr>
      </w:pPr>
    </w:p>
    <w:p w:rsidR="00457229" w:rsidRPr="00A612B5" w:rsidRDefault="00457229" w:rsidP="00457229">
      <w:pPr>
        <w:pStyle w:val="NormalWeb"/>
        <w:shd w:val="clear" w:color="auto" w:fill="FFFFFF"/>
        <w:jc w:val="both"/>
        <w:rPr>
          <w:rFonts w:asciiTheme="minorHAnsi" w:hAnsiTheme="minorHAnsi" w:cstheme="minorHAnsi"/>
          <w:color w:val="222222"/>
          <w:lang w:val="en-US"/>
        </w:rPr>
      </w:pPr>
      <w:r w:rsidRPr="00A612B5">
        <w:rPr>
          <w:rStyle w:val="Strong"/>
          <w:rFonts w:asciiTheme="minorHAnsi" w:hAnsiTheme="minorHAnsi" w:cstheme="minorHAnsi"/>
          <w:color w:val="222222"/>
          <w:lang w:val="en-US"/>
        </w:rPr>
        <w:t xml:space="preserve">Madrid, </w:t>
      </w:r>
      <w:r w:rsidR="0007602B">
        <w:rPr>
          <w:rStyle w:val="Strong"/>
          <w:rFonts w:asciiTheme="minorHAnsi" w:hAnsiTheme="minorHAnsi" w:cstheme="minorHAnsi"/>
          <w:color w:val="222222"/>
          <w:lang w:val="en-US"/>
        </w:rPr>
        <w:t>2 June</w:t>
      </w:r>
      <w:r w:rsidRPr="00A612B5">
        <w:rPr>
          <w:rStyle w:val="Strong"/>
          <w:rFonts w:asciiTheme="minorHAnsi" w:hAnsiTheme="minorHAnsi" w:cstheme="minorHAnsi"/>
          <w:color w:val="222222"/>
          <w:lang w:val="en-US"/>
        </w:rPr>
        <w:t xml:space="preserve"> 2017</w:t>
      </w:r>
      <w:r w:rsidRPr="00A612B5">
        <w:rPr>
          <w:rStyle w:val="apple-converted-space"/>
          <w:rFonts w:asciiTheme="minorHAnsi" w:hAnsiTheme="minorHAnsi" w:cstheme="minorHAnsi"/>
          <w:b/>
          <w:bCs/>
          <w:color w:val="222222"/>
          <w:lang w:val="en-US"/>
        </w:rPr>
        <w:t> </w:t>
      </w:r>
      <w:r w:rsidRPr="00A612B5">
        <w:rPr>
          <w:rFonts w:asciiTheme="minorHAnsi" w:hAnsiTheme="minorHAnsi" w:cstheme="minorHAnsi"/>
          <w:color w:val="222222"/>
          <w:lang w:val="en-US"/>
        </w:rPr>
        <w:t>– AECM, the leading European association of guarantee institutions celebrate</w:t>
      </w:r>
      <w:r w:rsidR="0007602B">
        <w:rPr>
          <w:rFonts w:asciiTheme="minorHAnsi" w:hAnsiTheme="minorHAnsi" w:cstheme="minorHAnsi"/>
          <w:color w:val="222222"/>
          <w:lang w:val="en-US"/>
        </w:rPr>
        <w:t>d</w:t>
      </w:r>
      <w:r w:rsidRPr="00A612B5">
        <w:rPr>
          <w:rFonts w:asciiTheme="minorHAnsi" w:hAnsiTheme="minorHAnsi" w:cstheme="minorHAnsi"/>
          <w:color w:val="222222"/>
          <w:lang w:val="en-US"/>
        </w:rPr>
        <w:t xml:space="preserve"> its 25th anniversary in Madrid with a dense Annual Event and the Global Conference on Guarantee Institutions for SME Financing. The events </w:t>
      </w:r>
      <w:r w:rsidR="0007602B">
        <w:rPr>
          <w:rFonts w:asciiTheme="minorHAnsi" w:hAnsiTheme="minorHAnsi" w:cstheme="minorHAnsi"/>
          <w:color w:val="222222"/>
          <w:lang w:val="en-US"/>
        </w:rPr>
        <w:t>were</w:t>
      </w:r>
      <w:r w:rsidR="0007602B" w:rsidRPr="00A612B5">
        <w:rPr>
          <w:rFonts w:asciiTheme="minorHAnsi" w:hAnsiTheme="minorHAnsi" w:cstheme="minorHAnsi"/>
          <w:color w:val="222222"/>
          <w:lang w:val="en-US"/>
        </w:rPr>
        <w:t xml:space="preserve"> </w:t>
      </w:r>
      <w:r w:rsidRPr="00A612B5">
        <w:rPr>
          <w:rFonts w:asciiTheme="minorHAnsi" w:hAnsiTheme="minorHAnsi" w:cstheme="minorHAnsi"/>
          <w:color w:val="222222"/>
          <w:lang w:val="en-US"/>
        </w:rPr>
        <w:t>organized in collaboration with AECM’s Spanish member CESGAR, the World Bank Group and the SME Finance Forum. The event has received the High Patronage of His Majesty the King of Spain.</w:t>
      </w:r>
    </w:p>
    <w:p w:rsidR="00457229" w:rsidRPr="00A612B5" w:rsidRDefault="00457229" w:rsidP="00457229">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color w:val="222222"/>
          <w:lang w:val="en-US"/>
        </w:rPr>
        <w:t xml:space="preserve">More than </w:t>
      </w:r>
      <w:r w:rsidRPr="007455E1">
        <w:rPr>
          <w:rFonts w:asciiTheme="minorHAnsi" w:hAnsiTheme="minorHAnsi" w:cstheme="minorHAnsi"/>
          <w:b/>
          <w:color w:val="222222"/>
          <w:lang w:val="en-US"/>
        </w:rPr>
        <w:t>250 participants from over 40 countries</w:t>
      </w:r>
      <w:r w:rsidRPr="00A612B5">
        <w:rPr>
          <w:rFonts w:asciiTheme="minorHAnsi" w:hAnsiTheme="minorHAnsi" w:cstheme="minorHAnsi"/>
          <w:color w:val="222222"/>
          <w:lang w:val="en-US"/>
        </w:rPr>
        <w:t xml:space="preserve"> </w:t>
      </w:r>
      <w:r w:rsidR="0007602B">
        <w:rPr>
          <w:rFonts w:asciiTheme="minorHAnsi" w:hAnsiTheme="minorHAnsi" w:cstheme="minorHAnsi"/>
          <w:color w:val="222222"/>
          <w:lang w:val="en-US"/>
        </w:rPr>
        <w:t>took</w:t>
      </w:r>
      <w:r w:rsidRPr="00A612B5">
        <w:rPr>
          <w:rFonts w:asciiTheme="minorHAnsi" w:hAnsiTheme="minorHAnsi" w:cstheme="minorHAnsi"/>
          <w:color w:val="222222"/>
          <w:lang w:val="en-US"/>
        </w:rPr>
        <w:t xml:space="preserve"> part in this event, which </w:t>
      </w:r>
      <w:r w:rsidR="0007602B">
        <w:rPr>
          <w:rFonts w:asciiTheme="minorHAnsi" w:hAnsiTheme="minorHAnsi" w:cstheme="minorHAnsi"/>
          <w:color w:val="222222"/>
          <w:lang w:val="en-US"/>
        </w:rPr>
        <w:t>focused</w:t>
      </w:r>
      <w:r w:rsidRPr="00A612B5">
        <w:rPr>
          <w:rFonts w:asciiTheme="minorHAnsi" w:hAnsiTheme="minorHAnsi" w:cstheme="minorHAnsi"/>
          <w:color w:val="222222"/>
          <w:lang w:val="en-US"/>
        </w:rPr>
        <w:t xml:space="preserve"> on</w:t>
      </w:r>
      <w:proofErr w:type="gramStart"/>
      <w:r w:rsidRPr="00A612B5">
        <w:rPr>
          <w:rFonts w:asciiTheme="minorHAnsi" w:hAnsiTheme="minorHAnsi" w:cstheme="minorHAnsi"/>
          <w:color w:val="222222"/>
          <w:lang w:val="en-US"/>
        </w:rPr>
        <w:t>  June</w:t>
      </w:r>
      <w:proofErr w:type="gramEnd"/>
      <w:r w:rsidRPr="00A612B5">
        <w:rPr>
          <w:rFonts w:asciiTheme="minorHAnsi" w:hAnsiTheme="minorHAnsi" w:cstheme="minorHAnsi"/>
          <w:color w:val="222222"/>
          <w:lang w:val="en-US"/>
        </w:rPr>
        <w:t xml:space="preserve"> 1</w:t>
      </w:r>
      <w:r w:rsidRPr="00A612B5">
        <w:rPr>
          <w:rFonts w:asciiTheme="minorHAnsi" w:hAnsiTheme="minorHAnsi" w:cstheme="minorHAnsi"/>
          <w:color w:val="222222"/>
          <w:vertAlign w:val="superscript"/>
          <w:lang w:val="en-US"/>
        </w:rPr>
        <w:t>st</w:t>
      </w:r>
      <w:r w:rsidRPr="00A612B5">
        <w:rPr>
          <w:rStyle w:val="apple-converted-space"/>
          <w:rFonts w:asciiTheme="minorHAnsi" w:hAnsiTheme="minorHAnsi" w:cstheme="minorHAnsi"/>
          <w:color w:val="222222"/>
          <w:lang w:val="en-US"/>
        </w:rPr>
        <w:t> </w:t>
      </w:r>
      <w:r w:rsidRPr="00A612B5">
        <w:rPr>
          <w:rFonts w:asciiTheme="minorHAnsi" w:hAnsiTheme="minorHAnsi" w:cstheme="minorHAnsi"/>
          <w:color w:val="222222"/>
          <w:lang w:val="en-US"/>
        </w:rPr>
        <w:t>around the association’s 25th anniversary and then</w:t>
      </w:r>
      <w:r w:rsidR="008A160B">
        <w:rPr>
          <w:rFonts w:asciiTheme="minorHAnsi" w:hAnsiTheme="minorHAnsi" w:cstheme="minorHAnsi"/>
          <w:color w:val="222222"/>
          <w:lang w:val="en-US"/>
        </w:rPr>
        <w:t xml:space="preserve"> </w:t>
      </w:r>
      <w:r w:rsidRPr="00A612B5">
        <w:rPr>
          <w:rFonts w:asciiTheme="minorHAnsi" w:hAnsiTheme="minorHAnsi" w:cstheme="minorHAnsi"/>
          <w:color w:val="222222"/>
          <w:lang w:val="en-US"/>
        </w:rPr>
        <w:t>open</w:t>
      </w:r>
      <w:r w:rsidR="008A160B">
        <w:rPr>
          <w:rFonts w:asciiTheme="minorHAnsi" w:hAnsiTheme="minorHAnsi" w:cstheme="minorHAnsi"/>
          <w:color w:val="222222"/>
          <w:lang w:val="en-US"/>
        </w:rPr>
        <w:t>ed</w:t>
      </w:r>
      <w:r w:rsidRPr="00A612B5">
        <w:rPr>
          <w:rFonts w:asciiTheme="minorHAnsi" w:hAnsiTheme="minorHAnsi" w:cstheme="minorHAnsi"/>
          <w:color w:val="222222"/>
          <w:lang w:val="en-US"/>
        </w:rPr>
        <w:t xml:space="preserve"> on June 2nd to a </w:t>
      </w:r>
      <w:r w:rsidR="008A160B">
        <w:rPr>
          <w:rFonts w:asciiTheme="minorHAnsi" w:hAnsiTheme="minorHAnsi" w:cstheme="minorHAnsi"/>
          <w:color w:val="222222"/>
          <w:lang w:val="en-US"/>
        </w:rPr>
        <w:t>global discussion</w:t>
      </w:r>
      <w:r w:rsidRPr="00A612B5">
        <w:rPr>
          <w:rFonts w:asciiTheme="minorHAnsi" w:hAnsiTheme="minorHAnsi" w:cstheme="minorHAnsi"/>
          <w:color w:val="222222"/>
          <w:lang w:val="en-US"/>
        </w:rPr>
        <w:t xml:space="preserve"> on fundamental themes for guarantee institutions and their role in supporting the economy worldwide.</w:t>
      </w:r>
    </w:p>
    <w:p w:rsidR="00457229" w:rsidRPr="00A612B5" w:rsidRDefault="00457229" w:rsidP="00457229">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color w:val="222222"/>
          <w:lang w:val="en-US"/>
        </w:rPr>
        <w:t>On June 1</w:t>
      </w:r>
      <w:r w:rsidRPr="00A612B5">
        <w:rPr>
          <w:rFonts w:asciiTheme="minorHAnsi" w:hAnsiTheme="minorHAnsi" w:cstheme="minorHAnsi"/>
          <w:color w:val="222222"/>
          <w:vertAlign w:val="superscript"/>
          <w:lang w:val="en-US"/>
        </w:rPr>
        <w:t>st</w:t>
      </w:r>
      <w:r w:rsidRPr="00A612B5">
        <w:rPr>
          <w:rStyle w:val="apple-converted-space"/>
          <w:rFonts w:asciiTheme="minorHAnsi" w:hAnsiTheme="minorHAnsi" w:cstheme="minorHAnsi"/>
          <w:color w:val="222222"/>
          <w:lang w:val="en-US"/>
        </w:rPr>
        <w:t> </w:t>
      </w:r>
      <w:r w:rsidRPr="00A612B5">
        <w:rPr>
          <w:rFonts w:asciiTheme="minorHAnsi" w:hAnsiTheme="minorHAnsi" w:cstheme="minorHAnsi"/>
          <w:color w:val="222222"/>
          <w:lang w:val="en-US"/>
        </w:rPr>
        <w:t xml:space="preserve">the former Chairmen </w:t>
      </w:r>
      <w:r w:rsidR="008A160B">
        <w:rPr>
          <w:rFonts w:asciiTheme="minorHAnsi" w:hAnsiTheme="minorHAnsi" w:cstheme="minorHAnsi"/>
          <w:color w:val="222222"/>
          <w:lang w:val="en-US"/>
        </w:rPr>
        <w:t>took</w:t>
      </w:r>
      <w:r w:rsidRPr="00A612B5">
        <w:rPr>
          <w:rFonts w:asciiTheme="minorHAnsi" w:hAnsiTheme="minorHAnsi" w:cstheme="minorHAnsi"/>
          <w:color w:val="222222"/>
          <w:lang w:val="en-US"/>
        </w:rPr>
        <w:t xml:space="preserve"> the stage to remember the moments that led to the creation of this association and the first steps. Founded in 1992 </w:t>
      </w:r>
      <w:r w:rsidR="000F460A" w:rsidRPr="00A612B5">
        <w:rPr>
          <w:rFonts w:asciiTheme="minorHAnsi" w:hAnsiTheme="minorHAnsi" w:cstheme="minorHAnsi"/>
          <w:color w:val="222222"/>
          <w:lang w:val="en-US"/>
        </w:rPr>
        <w:t xml:space="preserve">by </w:t>
      </w:r>
      <w:r w:rsidRPr="00A612B5">
        <w:rPr>
          <w:rFonts w:asciiTheme="minorHAnsi" w:hAnsiTheme="minorHAnsi" w:cstheme="minorHAnsi"/>
          <w:color w:val="222222"/>
          <w:lang w:val="en-US"/>
        </w:rPr>
        <w:t xml:space="preserve">5 members, the German VDB, the French SOCAMA, 5 </w:t>
      </w:r>
      <w:proofErr w:type="spellStart"/>
      <w:r w:rsidRPr="00A612B5">
        <w:rPr>
          <w:rFonts w:asciiTheme="minorHAnsi" w:hAnsiTheme="minorHAnsi" w:cstheme="minorHAnsi"/>
          <w:color w:val="222222"/>
          <w:lang w:val="en-US"/>
        </w:rPr>
        <w:t>Confidi</w:t>
      </w:r>
      <w:proofErr w:type="spellEnd"/>
      <w:r w:rsidRPr="00A612B5">
        <w:rPr>
          <w:rFonts w:asciiTheme="minorHAnsi" w:hAnsiTheme="minorHAnsi" w:cstheme="minorHAnsi"/>
          <w:color w:val="222222"/>
          <w:lang w:val="en-US"/>
        </w:rPr>
        <w:t xml:space="preserve"> associations from Italy, the Spanish CESGAR and the Belgian CNCP, AECM’s first Chairman was Pablo Pombo</w:t>
      </w:r>
      <w:r w:rsidR="000F460A" w:rsidRPr="00A612B5">
        <w:rPr>
          <w:rFonts w:asciiTheme="minorHAnsi" w:hAnsiTheme="minorHAnsi" w:cstheme="minorHAnsi"/>
          <w:color w:val="222222"/>
          <w:lang w:val="en-US"/>
        </w:rPr>
        <w:t xml:space="preserve"> from CESGAR / Spain</w:t>
      </w:r>
      <w:r w:rsidRPr="00A612B5">
        <w:rPr>
          <w:rFonts w:asciiTheme="minorHAnsi" w:hAnsiTheme="minorHAnsi" w:cstheme="minorHAnsi"/>
          <w:color w:val="222222"/>
          <w:lang w:val="en-US"/>
        </w:rPr>
        <w:t>. He, together with</w:t>
      </w:r>
      <w:r w:rsidR="008A160B">
        <w:rPr>
          <w:rFonts w:asciiTheme="minorHAnsi" w:hAnsiTheme="minorHAnsi" w:cstheme="minorHAnsi"/>
          <w:color w:val="222222"/>
          <w:lang w:val="en-US"/>
        </w:rPr>
        <w:t xml:space="preserve"> some</w:t>
      </w:r>
      <w:r w:rsidRPr="00A612B5">
        <w:rPr>
          <w:rFonts w:asciiTheme="minorHAnsi" w:hAnsiTheme="minorHAnsi" w:cstheme="minorHAnsi"/>
          <w:color w:val="222222"/>
          <w:lang w:val="en-US"/>
        </w:rPr>
        <w:t xml:space="preserve"> his successors Thomas Garcia, José Fernando Figueiredo and our present Chairman Bernhard Sagmeister, </w:t>
      </w:r>
      <w:r w:rsidR="00EB7ED8">
        <w:rPr>
          <w:rFonts w:asciiTheme="minorHAnsi" w:hAnsiTheme="minorHAnsi" w:cstheme="minorHAnsi"/>
          <w:color w:val="222222"/>
          <w:lang w:val="en-US"/>
        </w:rPr>
        <w:t>recalled</w:t>
      </w:r>
      <w:r w:rsidR="008A160B" w:rsidRPr="00A612B5">
        <w:rPr>
          <w:rFonts w:asciiTheme="minorHAnsi" w:hAnsiTheme="minorHAnsi" w:cstheme="minorHAnsi"/>
          <w:color w:val="222222"/>
          <w:lang w:val="en-US"/>
        </w:rPr>
        <w:t xml:space="preserve"> </w:t>
      </w:r>
      <w:r w:rsidRPr="00A612B5">
        <w:rPr>
          <w:rFonts w:asciiTheme="minorHAnsi" w:hAnsiTheme="minorHAnsi" w:cstheme="minorHAnsi"/>
          <w:color w:val="222222"/>
          <w:lang w:val="en-US"/>
        </w:rPr>
        <w:t>25 years of activity on the side of SMEs in Europe.</w:t>
      </w:r>
    </w:p>
    <w:p w:rsidR="00457229" w:rsidRPr="00A612B5" w:rsidRDefault="00457229" w:rsidP="00457229">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color w:val="222222"/>
          <w:lang w:val="en-US"/>
        </w:rPr>
        <w:t xml:space="preserve">The afternoon </w:t>
      </w:r>
      <w:r w:rsidR="008A160B">
        <w:rPr>
          <w:rFonts w:asciiTheme="minorHAnsi" w:hAnsiTheme="minorHAnsi" w:cstheme="minorHAnsi"/>
          <w:color w:val="222222"/>
          <w:lang w:val="en-US"/>
        </w:rPr>
        <w:t>continued</w:t>
      </w:r>
      <w:r w:rsidRPr="00A612B5">
        <w:rPr>
          <w:rFonts w:asciiTheme="minorHAnsi" w:hAnsiTheme="minorHAnsi" w:cstheme="minorHAnsi"/>
          <w:color w:val="222222"/>
          <w:lang w:val="en-US"/>
        </w:rPr>
        <w:t xml:space="preserve"> with a series of </w:t>
      </w:r>
      <w:r w:rsidR="008A160B">
        <w:rPr>
          <w:rFonts w:asciiTheme="minorHAnsi" w:hAnsiTheme="minorHAnsi" w:cstheme="minorHAnsi"/>
          <w:color w:val="222222"/>
          <w:lang w:val="en-US"/>
        </w:rPr>
        <w:t>“</w:t>
      </w:r>
      <w:proofErr w:type="spellStart"/>
      <w:r w:rsidRPr="00A612B5">
        <w:rPr>
          <w:rFonts w:asciiTheme="minorHAnsi" w:hAnsiTheme="minorHAnsi" w:cstheme="minorHAnsi"/>
          <w:color w:val="222222"/>
          <w:lang w:val="en-US"/>
        </w:rPr>
        <w:t>twinnings</w:t>
      </w:r>
      <w:proofErr w:type="spellEnd"/>
      <w:r w:rsidR="008A160B">
        <w:rPr>
          <w:rFonts w:asciiTheme="minorHAnsi" w:hAnsiTheme="minorHAnsi" w:cstheme="minorHAnsi"/>
          <w:color w:val="222222"/>
          <w:lang w:val="en-US"/>
        </w:rPr>
        <w:t>”</w:t>
      </w:r>
      <w:r w:rsidRPr="00A612B5">
        <w:rPr>
          <w:rFonts w:asciiTheme="minorHAnsi" w:hAnsiTheme="minorHAnsi" w:cstheme="minorHAnsi"/>
          <w:color w:val="222222"/>
          <w:lang w:val="en-US"/>
        </w:rPr>
        <w:t xml:space="preserve">, where the Chairmen of AECM’s working groups </w:t>
      </w:r>
      <w:r w:rsidR="00EB7ED8">
        <w:rPr>
          <w:rFonts w:asciiTheme="minorHAnsi" w:hAnsiTheme="minorHAnsi" w:cstheme="minorHAnsi"/>
          <w:color w:val="222222"/>
          <w:lang w:val="en-US"/>
        </w:rPr>
        <w:t>were paired</w:t>
      </w:r>
      <w:r w:rsidRPr="00A612B5">
        <w:rPr>
          <w:rFonts w:asciiTheme="minorHAnsi" w:hAnsiTheme="minorHAnsi" w:cstheme="minorHAnsi"/>
          <w:color w:val="222222"/>
          <w:lang w:val="en-US"/>
        </w:rPr>
        <w:t xml:space="preserve"> with representatives </w:t>
      </w:r>
      <w:r w:rsidR="000F460A" w:rsidRPr="00A612B5">
        <w:rPr>
          <w:rFonts w:asciiTheme="minorHAnsi" w:hAnsiTheme="minorHAnsi" w:cstheme="minorHAnsi"/>
          <w:color w:val="222222"/>
          <w:lang w:val="en-US"/>
        </w:rPr>
        <w:t>from</w:t>
      </w:r>
      <w:r w:rsidRPr="00A612B5">
        <w:rPr>
          <w:rFonts w:asciiTheme="minorHAnsi" w:hAnsiTheme="minorHAnsi" w:cstheme="minorHAnsi"/>
          <w:color w:val="222222"/>
          <w:lang w:val="en-US"/>
        </w:rPr>
        <w:t xml:space="preserve"> the European Commission</w:t>
      </w:r>
      <w:r w:rsidR="000F460A" w:rsidRPr="00A612B5">
        <w:rPr>
          <w:rFonts w:asciiTheme="minorHAnsi" w:hAnsiTheme="minorHAnsi" w:cstheme="minorHAnsi"/>
          <w:color w:val="222222"/>
          <w:lang w:val="en-US"/>
        </w:rPr>
        <w:t>, the European Investment Bank (EIB)</w:t>
      </w:r>
      <w:r w:rsidRPr="00A612B5">
        <w:rPr>
          <w:rFonts w:asciiTheme="minorHAnsi" w:hAnsiTheme="minorHAnsi" w:cstheme="minorHAnsi"/>
          <w:color w:val="222222"/>
          <w:lang w:val="en-US"/>
        </w:rPr>
        <w:t xml:space="preserve"> and the </w:t>
      </w:r>
      <w:proofErr w:type="spellStart"/>
      <w:r w:rsidR="000F460A" w:rsidRPr="00A612B5">
        <w:rPr>
          <w:rFonts w:asciiTheme="minorHAnsi" w:hAnsiTheme="minorHAnsi" w:cstheme="minorHAnsi"/>
          <w:color w:val="222222"/>
          <w:lang w:val="en-US"/>
        </w:rPr>
        <w:t>Organisation</w:t>
      </w:r>
      <w:proofErr w:type="spellEnd"/>
      <w:r w:rsidR="000F460A" w:rsidRPr="00A612B5">
        <w:rPr>
          <w:rFonts w:asciiTheme="minorHAnsi" w:hAnsiTheme="minorHAnsi" w:cstheme="minorHAnsi"/>
          <w:color w:val="222222"/>
          <w:lang w:val="en-US"/>
        </w:rPr>
        <w:t xml:space="preserve"> for Economic Co-operation and Development (</w:t>
      </w:r>
      <w:r w:rsidRPr="00A612B5">
        <w:rPr>
          <w:rFonts w:asciiTheme="minorHAnsi" w:hAnsiTheme="minorHAnsi" w:cstheme="minorHAnsi"/>
          <w:color w:val="222222"/>
          <w:lang w:val="en-US"/>
        </w:rPr>
        <w:t>OECD</w:t>
      </w:r>
      <w:r w:rsidR="000F460A" w:rsidRPr="00A612B5">
        <w:rPr>
          <w:rFonts w:asciiTheme="minorHAnsi" w:hAnsiTheme="minorHAnsi" w:cstheme="minorHAnsi"/>
          <w:color w:val="222222"/>
          <w:lang w:val="en-US"/>
        </w:rPr>
        <w:t>)</w:t>
      </w:r>
      <w:r w:rsidRPr="00A612B5">
        <w:rPr>
          <w:rFonts w:asciiTheme="minorHAnsi" w:hAnsiTheme="minorHAnsi" w:cstheme="minorHAnsi"/>
          <w:color w:val="222222"/>
          <w:lang w:val="en-US"/>
        </w:rPr>
        <w:t xml:space="preserve"> on themes related to their groups in a lively interchange</w:t>
      </w:r>
      <w:r w:rsidR="000F460A" w:rsidRPr="00A612B5">
        <w:rPr>
          <w:rFonts w:asciiTheme="minorHAnsi" w:hAnsiTheme="minorHAnsi" w:cstheme="minorHAnsi"/>
          <w:color w:val="222222"/>
          <w:lang w:val="en-US"/>
        </w:rPr>
        <w:t xml:space="preserve">, thus providing a comprehensive overview of the topics which are of interest </w:t>
      </w:r>
      <w:r w:rsidR="00EB7ED8">
        <w:rPr>
          <w:rFonts w:asciiTheme="minorHAnsi" w:hAnsiTheme="minorHAnsi" w:cstheme="minorHAnsi"/>
          <w:color w:val="222222"/>
          <w:lang w:val="en-US"/>
        </w:rPr>
        <w:t>to</w:t>
      </w:r>
      <w:r w:rsidR="00EB7ED8" w:rsidRPr="00A612B5">
        <w:rPr>
          <w:rFonts w:asciiTheme="minorHAnsi" w:hAnsiTheme="minorHAnsi" w:cstheme="minorHAnsi"/>
          <w:color w:val="222222"/>
          <w:lang w:val="en-US"/>
        </w:rPr>
        <w:t xml:space="preserve"> </w:t>
      </w:r>
      <w:r w:rsidR="000F460A" w:rsidRPr="00A612B5">
        <w:rPr>
          <w:rFonts w:asciiTheme="minorHAnsi" w:hAnsiTheme="minorHAnsi" w:cstheme="minorHAnsi"/>
          <w:color w:val="222222"/>
          <w:lang w:val="en-US"/>
        </w:rPr>
        <w:t>guarantee institutions.</w:t>
      </w:r>
    </w:p>
    <w:p w:rsidR="00457229" w:rsidRPr="00A612B5" w:rsidRDefault="00457229" w:rsidP="00457229">
      <w:pPr>
        <w:pStyle w:val="NormalWeb"/>
        <w:shd w:val="clear" w:color="auto" w:fill="FFFFFF"/>
        <w:jc w:val="both"/>
        <w:rPr>
          <w:rStyle w:val="Strong"/>
          <w:rFonts w:asciiTheme="minorHAnsi" w:hAnsiTheme="minorHAnsi" w:cstheme="minorHAnsi"/>
          <w:b w:val="0"/>
          <w:bCs w:val="0"/>
          <w:color w:val="222222"/>
          <w:lang w:val="en-US"/>
        </w:rPr>
      </w:pPr>
      <w:r w:rsidRPr="00A612B5">
        <w:rPr>
          <w:rFonts w:asciiTheme="minorHAnsi" w:hAnsiTheme="minorHAnsi" w:cstheme="minorHAnsi"/>
          <w:color w:val="222222"/>
          <w:lang w:val="en-US"/>
        </w:rPr>
        <w:t>On June 2</w:t>
      </w:r>
      <w:r w:rsidRPr="00A612B5">
        <w:rPr>
          <w:rFonts w:asciiTheme="minorHAnsi" w:hAnsiTheme="minorHAnsi" w:cstheme="minorHAnsi"/>
          <w:color w:val="222222"/>
          <w:vertAlign w:val="superscript"/>
          <w:lang w:val="en-US"/>
        </w:rPr>
        <w:t>nd </w:t>
      </w:r>
      <w:r w:rsidRPr="00A612B5">
        <w:rPr>
          <w:rStyle w:val="apple-converted-space"/>
          <w:rFonts w:asciiTheme="minorHAnsi" w:hAnsiTheme="minorHAnsi" w:cstheme="minorHAnsi"/>
          <w:color w:val="222222"/>
          <w:vertAlign w:val="superscript"/>
          <w:lang w:val="en-US"/>
        </w:rPr>
        <w:t> </w:t>
      </w:r>
      <w:r w:rsidRPr="00A612B5">
        <w:rPr>
          <w:rFonts w:asciiTheme="minorHAnsi" w:hAnsiTheme="minorHAnsi" w:cstheme="minorHAnsi"/>
          <w:color w:val="222222"/>
          <w:lang w:val="en-US"/>
        </w:rPr>
        <w:t> in the</w:t>
      </w:r>
      <w:r w:rsidRPr="00A612B5">
        <w:rPr>
          <w:rStyle w:val="apple-converted-space"/>
          <w:rFonts w:asciiTheme="minorHAnsi" w:hAnsiTheme="minorHAnsi" w:cstheme="minorHAnsi"/>
          <w:color w:val="222222"/>
          <w:lang w:val="en-US"/>
        </w:rPr>
        <w:t> </w:t>
      </w:r>
      <w:r w:rsidRPr="00A612B5">
        <w:rPr>
          <w:rStyle w:val="Strong"/>
          <w:rFonts w:asciiTheme="minorHAnsi" w:hAnsiTheme="minorHAnsi" w:cstheme="minorHAnsi"/>
          <w:color w:val="222222"/>
          <w:lang w:val="en-US"/>
        </w:rPr>
        <w:t>Global Conference for Guarantee Institutions</w:t>
      </w:r>
      <w:r w:rsidRPr="00A612B5">
        <w:rPr>
          <w:rStyle w:val="apple-converted-space"/>
          <w:rFonts w:asciiTheme="minorHAnsi" w:hAnsiTheme="minorHAnsi" w:cstheme="minorHAnsi"/>
          <w:b/>
          <w:bCs/>
          <w:color w:val="222222"/>
          <w:lang w:val="en-US"/>
        </w:rPr>
        <w:t> </w:t>
      </w:r>
      <w:r w:rsidRPr="00A612B5">
        <w:rPr>
          <w:rStyle w:val="Strong"/>
          <w:rFonts w:asciiTheme="minorHAnsi" w:hAnsiTheme="minorHAnsi" w:cstheme="minorHAnsi"/>
          <w:b w:val="0"/>
          <w:bCs w:val="0"/>
          <w:color w:val="222222"/>
          <w:lang w:val="en-US"/>
        </w:rPr>
        <w:t>three panels will discuss guarantees for Start-ups and Equity, the assessment of long-term sustainability of Credit Guarantee institutions, and finally how guarantees institutions tackle financing specific sectors, with a focus on agriculture.</w:t>
      </w:r>
      <w:r w:rsidR="000F460A" w:rsidRPr="00A612B5">
        <w:rPr>
          <w:rStyle w:val="Strong"/>
          <w:rFonts w:asciiTheme="minorHAnsi" w:hAnsiTheme="minorHAnsi" w:cstheme="minorHAnsi"/>
          <w:b w:val="0"/>
          <w:bCs w:val="0"/>
          <w:color w:val="222222"/>
          <w:lang w:val="en-US"/>
        </w:rPr>
        <w:t xml:space="preserve"> This will be complemented by several high-level speeches presenting the importance and added-value of the guarantee instrument as well as latest developments at supra-national level as to SME finance.</w:t>
      </w:r>
    </w:p>
    <w:p w:rsidR="006E4B79" w:rsidRPr="00A612B5" w:rsidRDefault="006E4B79" w:rsidP="00457229">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color w:val="222222"/>
          <w:lang w:val="en-US"/>
        </w:rPr>
        <w:lastRenderedPageBreak/>
        <w:t>CESGAR emphasize</w:t>
      </w:r>
      <w:r w:rsidR="008A160B">
        <w:rPr>
          <w:rFonts w:asciiTheme="minorHAnsi" w:hAnsiTheme="minorHAnsi" w:cstheme="minorHAnsi"/>
          <w:color w:val="222222"/>
          <w:lang w:val="en-US"/>
        </w:rPr>
        <w:t>d</w:t>
      </w:r>
      <w:r w:rsidRPr="00A612B5">
        <w:rPr>
          <w:rFonts w:asciiTheme="minorHAnsi" w:hAnsiTheme="minorHAnsi" w:cstheme="minorHAnsi"/>
          <w:color w:val="222222"/>
          <w:lang w:val="en-US"/>
        </w:rPr>
        <w:t xml:space="preserve"> the importance of hosting this annual event in </w:t>
      </w:r>
      <w:r w:rsidRPr="00A612B5">
        <w:rPr>
          <w:rFonts w:asciiTheme="minorHAnsi" w:hAnsiTheme="minorHAnsi" w:cstheme="minorHAnsi"/>
          <w:b/>
          <w:color w:val="222222"/>
          <w:lang w:val="en-US"/>
        </w:rPr>
        <w:t xml:space="preserve">Madrid, the place where the </w:t>
      </w:r>
      <w:r w:rsidR="000F460A" w:rsidRPr="00A612B5">
        <w:rPr>
          <w:rFonts w:asciiTheme="minorHAnsi" w:hAnsiTheme="minorHAnsi" w:cstheme="minorHAnsi"/>
          <w:b/>
          <w:color w:val="222222"/>
          <w:lang w:val="en-US"/>
        </w:rPr>
        <w:t>E</w:t>
      </w:r>
      <w:r w:rsidRPr="00A612B5">
        <w:rPr>
          <w:rFonts w:asciiTheme="minorHAnsi" w:hAnsiTheme="minorHAnsi" w:cstheme="minorHAnsi"/>
          <w:b/>
          <w:color w:val="222222"/>
          <w:lang w:val="en-US"/>
        </w:rPr>
        <w:t>uropean association was born</w:t>
      </w:r>
      <w:r w:rsidRPr="00A612B5">
        <w:rPr>
          <w:rFonts w:asciiTheme="minorHAnsi" w:hAnsiTheme="minorHAnsi" w:cstheme="minorHAnsi"/>
          <w:color w:val="222222"/>
          <w:lang w:val="en-US"/>
        </w:rPr>
        <w:t xml:space="preserve"> and highlights the need for AECM to be the </w:t>
      </w:r>
      <w:r w:rsidR="003C5A5F" w:rsidRPr="00A612B5">
        <w:rPr>
          <w:rFonts w:asciiTheme="minorHAnsi" w:hAnsiTheme="minorHAnsi" w:cstheme="minorHAnsi"/>
          <w:color w:val="222222"/>
          <w:lang w:val="en-US"/>
        </w:rPr>
        <w:t>intermediary</w:t>
      </w:r>
      <w:r w:rsidRPr="00A612B5">
        <w:rPr>
          <w:rFonts w:asciiTheme="minorHAnsi" w:hAnsiTheme="minorHAnsi" w:cstheme="minorHAnsi"/>
          <w:color w:val="222222"/>
          <w:lang w:val="en-US"/>
        </w:rPr>
        <w:t xml:space="preserve"> of many business activities as a catalyst for the concerns and aspirations of millions of SMEs. </w:t>
      </w:r>
    </w:p>
    <w:p w:rsidR="00EB7ED8" w:rsidRDefault="00D520C6" w:rsidP="00457229">
      <w:pPr>
        <w:pStyle w:val="NormalWeb"/>
        <w:shd w:val="clear" w:color="auto" w:fill="FFFFFF"/>
        <w:jc w:val="both"/>
        <w:rPr>
          <w:rFonts w:asciiTheme="minorHAnsi" w:hAnsiTheme="minorHAnsi" w:cstheme="minorHAnsi"/>
          <w:color w:val="222222"/>
          <w:lang w:val="en-US"/>
        </w:rPr>
      </w:pPr>
      <w:r w:rsidRPr="00D520C6">
        <w:rPr>
          <w:rFonts w:asciiTheme="minorHAnsi" w:hAnsiTheme="minorHAnsi" w:cstheme="minorHAnsi"/>
          <w:b/>
          <w:color w:val="222222"/>
          <w:lang w:val="en-US"/>
        </w:rPr>
        <w:t xml:space="preserve">The President of CESGAR, José Rolando </w:t>
      </w:r>
      <w:proofErr w:type="spellStart"/>
      <w:r w:rsidRPr="00D520C6">
        <w:rPr>
          <w:rFonts w:asciiTheme="minorHAnsi" w:hAnsiTheme="minorHAnsi" w:cstheme="minorHAnsi"/>
          <w:b/>
          <w:color w:val="222222"/>
          <w:lang w:val="en-US"/>
        </w:rPr>
        <w:t>Álvarez</w:t>
      </w:r>
      <w:proofErr w:type="spellEnd"/>
      <w:r w:rsidRPr="00D520C6">
        <w:rPr>
          <w:rFonts w:asciiTheme="minorHAnsi" w:hAnsiTheme="minorHAnsi" w:cstheme="minorHAnsi"/>
          <w:b/>
          <w:color w:val="222222"/>
          <w:lang w:val="en-US"/>
        </w:rPr>
        <w:t>,</w:t>
      </w:r>
      <w:r w:rsidR="00EB7ED8" w:rsidRPr="00EB7ED8">
        <w:rPr>
          <w:rFonts w:asciiTheme="minorHAnsi" w:hAnsiTheme="minorHAnsi" w:cstheme="minorHAnsi"/>
          <w:color w:val="222222"/>
          <w:lang w:val="en-US"/>
        </w:rPr>
        <w:t xml:space="preserve"> has placed poor knowledge as the main challenge facing the sector across </w:t>
      </w:r>
      <w:proofErr w:type="gramStart"/>
      <w:r w:rsidR="00EB7ED8" w:rsidRPr="00EB7ED8">
        <w:rPr>
          <w:rFonts w:asciiTheme="minorHAnsi" w:hAnsiTheme="minorHAnsi" w:cstheme="minorHAnsi"/>
          <w:color w:val="222222"/>
          <w:lang w:val="en-US"/>
        </w:rPr>
        <w:t>Europe  and</w:t>
      </w:r>
      <w:proofErr w:type="gramEnd"/>
      <w:r w:rsidR="00EB7ED8" w:rsidRPr="00EB7ED8">
        <w:rPr>
          <w:rFonts w:asciiTheme="minorHAnsi" w:hAnsiTheme="minorHAnsi" w:cstheme="minorHAnsi"/>
          <w:color w:val="222222"/>
          <w:lang w:val="en-US"/>
        </w:rPr>
        <w:t xml:space="preserve"> has therefore valued the unity of a sector that, </w:t>
      </w:r>
      <w:r w:rsidRPr="00D520C6">
        <w:rPr>
          <w:rFonts w:asciiTheme="minorHAnsi" w:hAnsiTheme="minorHAnsi" w:cstheme="minorHAnsi"/>
          <w:b/>
          <w:color w:val="222222"/>
          <w:lang w:val="en-US"/>
        </w:rPr>
        <w:t>in Spain, responds to 122,000 SMEs and contributes to the support of about 600,000 employees</w:t>
      </w:r>
      <w:r w:rsidR="00EB7ED8" w:rsidRPr="00EB7ED8">
        <w:rPr>
          <w:rFonts w:asciiTheme="minorHAnsi" w:hAnsiTheme="minorHAnsi" w:cstheme="minorHAnsi"/>
          <w:color w:val="222222"/>
          <w:lang w:val="en-US"/>
        </w:rPr>
        <w:t>.</w:t>
      </w:r>
      <w:r w:rsidR="00EB7ED8" w:rsidRPr="00EB7ED8" w:rsidDel="00EB7ED8">
        <w:rPr>
          <w:rFonts w:asciiTheme="minorHAnsi" w:hAnsiTheme="minorHAnsi" w:cstheme="minorHAnsi"/>
          <w:color w:val="222222"/>
          <w:lang w:val="en-US"/>
        </w:rPr>
        <w:t xml:space="preserve"> </w:t>
      </w:r>
    </w:p>
    <w:p w:rsidR="00457229" w:rsidRPr="00A612B5" w:rsidRDefault="00457229" w:rsidP="00457229">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color w:val="222222"/>
          <w:lang w:val="en-US"/>
        </w:rPr>
        <w:t xml:space="preserve">In addition, a meeting of the Global Network of Guarantee Institutions (GNGI), an international network open to European and non-European guarantee organizations, </w:t>
      </w:r>
      <w:r w:rsidR="008A160B">
        <w:rPr>
          <w:rFonts w:asciiTheme="minorHAnsi" w:hAnsiTheme="minorHAnsi" w:cstheme="minorHAnsi"/>
          <w:color w:val="222222"/>
          <w:lang w:val="en-US"/>
        </w:rPr>
        <w:t>took</w:t>
      </w:r>
      <w:r w:rsidRPr="00A612B5">
        <w:rPr>
          <w:rFonts w:asciiTheme="minorHAnsi" w:hAnsiTheme="minorHAnsi" w:cstheme="minorHAnsi"/>
          <w:color w:val="222222"/>
          <w:lang w:val="en-US"/>
        </w:rPr>
        <w:t xml:space="preserve"> place on June 1st.</w:t>
      </w:r>
    </w:p>
    <w:p w:rsidR="00457229" w:rsidRDefault="00457229" w:rsidP="00A94657">
      <w:pPr>
        <w:pStyle w:val="NormalWeb"/>
        <w:shd w:val="clear" w:color="auto" w:fill="FFFFFF"/>
        <w:jc w:val="both"/>
        <w:rPr>
          <w:rFonts w:asciiTheme="minorHAnsi" w:hAnsiTheme="minorHAnsi" w:cstheme="minorHAnsi"/>
          <w:color w:val="222222"/>
          <w:lang w:val="en-US"/>
        </w:rPr>
      </w:pPr>
      <w:r w:rsidRPr="00A612B5">
        <w:rPr>
          <w:rFonts w:asciiTheme="minorHAnsi" w:hAnsiTheme="minorHAnsi" w:cstheme="minorHAnsi"/>
          <w:b/>
          <w:bCs/>
          <w:color w:val="222222"/>
          <w:lang w:val="en-US"/>
        </w:rPr>
        <w:t>The GNGI was founded last year during AECM’s annual events in Porto, Portugal, by a number of organizations from all over the world.</w:t>
      </w:r>
      <w:r w:rsidR="00031D18" w:rsidRPr="00A612B5">
        <w:rPr>
          <w:rFonts w:asciiTheme="minorHAnsi" w:hAnsiTheme="minorHAnsi" w:cstheme="minorHAnsi"/>
          <w:b/>
          <w:bCs/>
          <w:color w:val="222222"/>
          <w:lang w:val="en-US"/>
        </w:rPr>
        <w:t xml:space="preserve"> </w:t>
      </w:r>
      <w:r w:rsidRPr="00A612B5">
        <w:rPr>
          <w:rFonts w:asciiTheme="minorHAnsi" w:hAnsiTheme="minorHAnsi" w:cstheme="minorHAnsi"/>
          <w:color w:val="222222"/>
          <w:lang w:val="en-US"/>
        </w:rPr>
        <w:t>The network serves as a platform for the exchange of information on the industry in order to facilitate working together and making the guarantee business even more efficient.  The network will meet every year at one of its member’s annual events such as ACSIC</w:t>
      </w:r>
      <w:r w:rsidR="00031D18" w:rsidRPr="00A612B5">
        <w:rPr>
          <w:rFonts w:asciiTheme="minorHAnsi" w:hAnsiTheme="minorHAnsi" w:cstheme="minorHAnsi"/>
          <w:color w:val="222222"/>
          <w:lang w:val="en-US"/>
        </w:rPr>
        <w:t xml:space="preserve"> / Asia</w:t>
      </w:r>
      <w:r w:rsidRPr="00A612B5">
        <w:rPr>
          <w:rFonts w:asciiTheme="minorHAnsi" w:hAnsiTheme="minorHAnsi" w:cstheme="minorHAnsi"/>
          <w:color w:val="222222"/>
          <w:lang w:val="en-US"/>
        </w:rPr>
        <w:t>, AECM</w:t>
      </w:r>
      <w:r w:rsidR="00031D18" w:rsidRPr="00A612B5">
        <w:rPr>
          <w:rFonts w:asciiTheme="minorHAnsi" w:hAnsiTheme="minorHAnsi" w:cstheme="minorHAnsi"/>
          <w:color w:val="222222"/>
          <w:lang w:val="en-US"/>
        </w:rPr>
        <w:t xml:space="preserve"> / Europe</w:t>
      </w:r>
      <w:r w:rsidRPr="00A612B5">
        <w:rPr>
          <w:rFonts w:asciiTheme="minorHAnsi" w:hAnsiTheme="minorHAnsi" w:cstheme="minorHAnsi"/>
          <w:color w:val="222222"/>
          <w:lang w:val="en-US"/>
        </w:rPr>
        <w:t>, REGAR</w:t>
      </w:r>
      <w:r w:rsidR="00031D18" w:rsidRPr="00A612B5">
        <w:rPr>
          <w:rFonts w:asciiTheme="minorHAnsi" w:hAnsiTheme="minorHAnsi" w:cstheme="minorHAnsi"/>
          <w:color w:val="222222"/>
          <w:lang w:val="en-US"/>
        </w:rPr>
        <w:t xml:space="preserve"> / Latin-America</w:t>
      </w:r>
      <w:r w:rsidRPr="00A612B5">
        <w:rPr>
          <w:rFonts w:asciiTheme="minorHAnsi" w:hAnsiTheme="minorHAnsi" w:cstheme="minorHAnsi"/>
          <w:color w:val="222222"/>
          <w:lang w:val="en-US"/>
        </w:rPr>
        <w:t xml:space="preserve"> or MENA</w:t>
      </w:r>
      <w:r w:rsidR="00031D18" w:rsidRPr="00A612B5">
        <w:rPr>
          <w:rFonts w:asciiTheme="minorHAnsi" w:hAnsiTheme="minorHAnsi" w:cstheme="minorHAnsi"/>
          <w:color w:val="222222"/>
          <w:lang w:val="en-US"/>
        </w:rPr>
        <w:t xml:space="preserve">, the </w:t>
      </w:r>
      <w:r w:rsidR="009705A3" w:rsidRPr="00A612B5">
        <w:rPr>
          <w:rFonts w:asciiTheme="minorHAnsi" w:hAnsiTheme="minorHAnsi" w:cstheme="minorHAnsi"/>
          <w:color w:val="222222"/>
          <w:shd w:val="clear" w:color="auto" w:fill="FFFFFF"/>
          <w:lang w:val="en-GB"/>
        </w:rPr>
        <w:t>Middle East and North Africa</w:t>
      </w:r>
      <w:r w:rsidR="009705A3" w:rsidRPr="00A612B5">
        <w:rPr>
          <w:rStyle w:val="apple-converted-space"/>
          <w:rFonts w:asciiTheme="minorHAnsi" w:hAnsiTheme="minorHAnsi" w:cstheme="minorHAnsi"/>
          <w:color w:val="222222"/>
          <w:shd w:val="clear" w:color="auto" w:fill="FFFFFF"/>
          <w:lang w:val="en-GB"/>
        </w:rPr>
        <w:t> </w:t>
      </w:r>
      <w:r w:rsidR="00031D18" w:rsidRPr="00A612B5">
        <w:rPr>
          <w:rStyle w:val="apple-converted-space"/>
          <w:rFonts w:asciiTheme="minorHAnsi" w:hAnsiTheme="minorHAnsi" w:cstheme="minorHAnsi"/>
          <w:color w:val="222222"/>
          <w:shd w:val="clear" w:color="auto" w:fill="FFFFFF"/>
          <w:lang w:val="en-GB"/>
        </w:rPr>
        <w:t>region</w:t>
      </w:r>
      <w:r w:rsidRPr="00A612B5">
        <w:rPr>
          <w:rFonts w:asciiTheme="minorHAnsi" w:hAnsiTheme="minorHAnsi" w:cstheme="minorHAnsi"/>
          <w:color w:val="222222"/>
          <w:lang w:val="en-US"/>
        </w:rPr>
        <w:t xml:space="preserve"> and a Global Coordinator will be in charge of maintenance and representation. The coordinator is currently AECM’s Special Honorary Chairman José Fernando Figueiredo, CEO of the</w:t>
      </w:r>
      <w:r w:rsidRPr="00A612B5">
        <w:rPr>
          <w:rStyle w:val="apple-converted-space"/>
          <w:rFonts w:asciiTheme="minorHAnsi" w:hAnsiTheme="minorHAnsi" w:cstheme="minorHAnsi"/>
          <w:color w:val="222222"/>
          <w:lang w:val="en-US"/>
        </w:rPr>
        <w:t> </w:t>
      </w:r>
      <w:r w:rsidRPr="00A612B5">
        <w:rPr>
          <w:rFonts w:asciiTheme="minorHAnsi" w:hAnsiTheme="minorHAnsi" w:cstheme="minorHAnsi"/>
          <w:color w:val="222222"/>
          <w:lang w:val="en-GB"/>
        </w:rPr>
        <w:t>Portuguese Promotional Institution</w:t>
      </w:r>
      <w:r w:rsidRPr="00A612B5">
        <w:rPr>
          <w:rStyle w:val="apple-converted-space"/>
          <w:rFonts w:asciiTheme="minorHAnsi" w:hAnsiTheme="minorHAnsi" w:cstheme="minorHAnsi"/>
          <w:color w:val="222222"/>
          <w:lang w:val="en-US"/>
        </w:rPr>
        <w:t> </w:t>
      </w:r>
      <w:r w:rsidRPr="00A612B5">
        <w:rPr>
          <w:rFonts w:asciiTheme="minorHAnsi" w:hAnsiTheme="minorHAnsi" w:cstheme="minorHAnsi"/>
          <w:color w:val="222222"/>
          <w:lang w:val="en-US"/>
        </w:rPr>
        <w:t>(I</w:t>
      </w:r>
      <w:r w:rsidR="00031D18" w:rsidRPr="00A612B5">
        <w:rPr>
          <w:rFonts w:asciiTheme="minorHAnsi" w:hAnsiTheme="minorHAnsi" w:cstheme="minorHAnsi"/>
          <w:color w:val="222222"/>
          <w:lang w:val="en-US"/>
        </w:rPr>
        <w:t>F</w:t>
      </w:r>
      <w:r w:rsidRPr="00A612B5">
        <w:rPr>
          <w:rFonts w:asciiTheme="minorHAnsi" w:hAnsiTheme="minorHAnsi" w:cstheme="minorHAnsi"/>
          <w:color w:val="222222"/>
          <w:lang w:val="en-US"/>
        </w:rPr>
        <w:t>D</w:t>
      </w:r>
      <w:bookmarkStart w:id="0" w:name="_GoBack"/>
      <w:bookmarkEnd w:id="0"/>
      <w:r w:rsidRPr="00A612B5">
        <w:rPr>
          <w:rFonts w:asciiTheme="minorHAnsi" w:hAnsiTheme="minorHAnsi" w:cstheme="minorHAnsi"/>
          <w:color w:val="222222"/>
          <w:lang w:val="en-US"/>
        </w:rPr>
        <w:t>).</w:t>
      </w:r>
    </w:p>
    <w:p w:rsidR="00A612B5" w:rsidRDefault="00A612B5" w:rsidP="00A94657">
      <w:pPr>
        <w:pStyle w:val="NormalWeb"/>
        <w:shd w:val="clear" w:color="auto" w:fill="FFFFFF"/>
        <w:jc w:val="both"/>
        <w:rPr>
          <w:rFonts w:asciiTheme="minorHAnsi" w:hAnsiTheme="minorHAnsi" w:cstheme="minorHAnsi"/>
          <w:color w:val="222222"/>
          <w:lang w:val="en-US"/>
        </w:rPr>
      </w:pPr>
    </w:p>
    <w:p w:rsidR="007455E1" w:rsidRDefault="007455E1" w:rsidP="00A94657">
      <w:pPr>
        <w:pStyle w:val="NormalWeb"/>
        <w:shd w:val="clear" w:color="auto" w:fill="FFFFFF"/>
        <w:jc w:val="both"/>
        <w:rPr>
          <w:rFonts w:asciiTheme="minorHAnsi" w:hAnsiTheme="minorHAnsi" w:cstheme="minorHAnsi"/>
          <w:color w:val="222222"/>
          <w:lang w:val="en-US"/>
        </w:rPr>
      </w:pPr>
    </w:p>
    <w:p w:rsidR="007455E1" w:rsidRPr="00CF7906" w:rsidRDefault="007455E1" w:rsidP="00A94657">
      <w:pPr>
        <w:pStyle w:val="NormalWeb"/>
        <w:shd w:val="clear" w:color="auto" w:fill="FFFFFF"/>
        <w:jc w:val="both"/>
        <w:rPr>
          <w:rFonts w:asciiTheme="minorHAnsi" w:hAnsiTheme="minorHAnsi" w:cstheme="minorHAnsi"/>
          <w:b/>
          <w:color w:val="222222"/>
          <w:lang w:val="en-US"/>
        </w:rPr>
      </w:pPr>
      <w:r w:rsidRPr="00CF7906">
        <w:rPr>
          <w:rFonts w:asciiTheme="minorHAnsi" w:hAnsiTheme="minorHAnsi" w:cstheme="minorHAnsi"/>
          <w:b/>
          <w:color w:val="222222"/>
          <w:lang w:val="en-US"/>
        </w:rPr>
        <w:t>The European Association of Guarantee Institutions (AECM)</w:t>
      </w:r>
    </w:p>
    <w:p w:rsidR="007455E1" w:rsidRPr="007455E1" w:rsidRDefault="007455E1" w:rsidP="007455E1">
      <w:pPr>
        <w:pStyle w:val="NormalWeb"/>
        <w:shd w:val="clear" w:color="auto" w:fill="FFFFFF"/>
        <w:jc w:val="both"/>
        <w:rPr>
          <w:rFonts w:asciiTheme="minorHAnsi" w:hAnsiTheme="minorHAnsi" w:cstheme="minorHAnsi"/>
          <w:color w:val="222222"/>
          <w:lang w:val="en-US"/>
        </w:rPr>
      </w:pPr>
      <w:r>
        <w:rPr>
          <w:rFonts w:asciiTheme="minorHAnsi" w:hAnsiTheme="minorHAnsi" w:cstheme="minorHAnsi"/>
          <w:color w:val="222222"/>
          <w:lang w:val="en-US"/>
        </w:rPr>
        <w:t>AECM has 42</w:t>
      </w:r>
      <w:r w:rsidRPr="007455E1">
        <w:rPr>
          <w:rFonts w:asciiTheme="minorHAnsi" w:hAnsiTheme="minorHAnsi" w:cstheme="minorHAnsi"/>
          <w:color w:val="222222"/>
          <w:lang w:val="en-US"/>
        </w:rPr>
        <w:t xml:space="preserve"> memb</w:t>
      </w:r>
      <w:r>
        <w:rPr>
          <w:rFonts w:asciiTheme="minorHAnsi" w:hAnsiTheme="minorHAnsi" w:cstheme="minorHAnsi"/>
          <w:color w:val="222222"/>
          <w:lang w:val="en-US"/>
        </w:rPr>
        <w:t>er organizations operating in 26</w:t>
      </w:r>
      <w:r w:rsidRPr="007455E1">
        <w:rPr>
          <w:rFonts w:asciiTheme="minorHAnsi" w:hAnsiTheme="minorHAnsi" w:cstheme="minorHAnsi"/>
          <w:color w:val="222222"/>
          <w:lang w:val="en-US"/>
        </w:rPr>
        <w:t xml:space="preserve"> EU countries, as well as Bosnia and Herzegovina,</w:t>
      </w:r>
      <w:r>
        <w:rPr>
          <w:rFonts w:asciiTheme="minorHAnsi" w:hAnsiTheme="minorHAnsi" w:cstheme="minorHAnsi"/>
          <w:color w:val="222222"/>
          <w:lang w:val="en-US"/>
        </w:rPr>
        <w:t xml:space="preserve"> </w:t>
      </w:r>
      <w:r w:rsidRPr="007455E1">
        <w:rPr>
          <w:rFonts w:asciiTheme="minorHAnsi" w:hAnsiTheme="minorHAnsi" w:cstheme="minorHAnsi"/>
          <w:color w:val="222222"/>
          <w:lang w:val="en-US"/>
        </w:rPr>
        <w:t>Serbia, Russia and Turkey. Its members are mutual, private sector guar</w:t>
      </w:r>
      <w:r>
        <w:rPr>
          <w:rFonts w:asciiTheme="minorHAnsi" w:hAnsiTheme="minorHAnsi" w:cstheme="minorHAnsi"/>
          <w:color w:val="222222"/>
          <w:lang w:val="en-US"/>
        </w:rPr>
        <w:t xml:space="preserve">antee schemes as well as public </w:t>
      </w:r>
      <w:r w:rsidRPr="007455E1">
        <w:rPr>
          <w:rFonts w:asciiTheme="minorHAnsi" w:hAnsiTheme="minorHAnsi" w:cstheme="minorHAnsi"/>
          <w:color w:val="222222"/>
          <w:lang w:val="en-US"/>
        </w:rPr>
        <w:t xml:space="preserve">institutions, </w:t>
      </w:r>
      <w:r w:rsidR="00CF7906">
        <w:rPr>
          <w:rFonts w:asciiTheme="minorHAnsi" w:hAnsiTheme="minorHAnsi" w:cstheme="minorHAnsi"/>
          <w:color w:val="222222"/>
          <w:lang w:val="en-US"/>
        </w:rPr>
        <w:t xml:space="preserve">which are either guarantee funds or </w:t>
      </w:r>
      <w:proofErr w:type="spellStart"/>
      <w:r w:rsidR="00CF7906">
        <w:rPr>
          <w:rFonts w:asciiTheme="minorHAnsi" w:hAnsiTheme="minorHAnsi" w:cstheme="minorHAnsi"/>
          <w:color w:val="222222"/>
          <w:lang w:val="en-US"/>
        </w:rPr>
        <w:t>or</w:t>
      </w:r>
      <w:proofErr w:type="spellEnd"/>
      <w:r w:rsidR="00CF7906">
        <w:rPr>
          <w:rFonts w:asciiTheme="minorHAnsi" w:hAnsiTheme="minorHAnsi" w:cstheme="minorHAnsi"/>
          <w:color w:val="222222"/>
          <w:lang w:val="en-US"/>
        </w:rPr>
        <w:t xml:space="preserve"> national promotional institutions</w:t>
      </w:r>
      <w:r>
        <w:rPr>
          <w:rFonts w:asciiTheme="minorHAnsi" w:hAnsiTheme="minorHAnsi" w:cstheme="minorHAnsi"/>
          <w:color w:val="222222"/>
          <w:lang w:val="en-US"/>
        </w:rPr>
        <w:t xml:space="preserve">. They all </w:t>
      </w:r>
      <w:r w:rsidRPr="007455E1">
        <w:rPr>
          <w:rFonts w:asciiTheme="minorHAnsi" w:hAnsiTheme="minorHAnsi" w:cstheme="minorHAnsi"/>
          <w:color w:val="222222"/>
          <w:lang w:val="en-US"/>
        </w:rPr>
        <w:t>have in common the mission of providing loan guarantees for SMEs wh</w:t>
      </w:r>
      <w:r>
        <w:rPr>
          <w:rFonts w:asciiTheme="minorHAnsi" w:hAnsiTheme="minorHAnsi" w:cstheme="minorHAnsi"/>
          <w:color w:val="222222"/>
          <w:lang w:val="en-US"/>
        </w:rPr>
        <w:t xml:space="preserve">o have an economically sound </w:t>
      </w:r>
      <w:r w:rsidRPr="007455E1">
        <w:rPr>
          <w:rFonts w:asciiTheme="minorHAnsi" w:hAnsiTheme="minorHAnsi" w:cstheme="minorHAnsi"/>
          <w:color w:val="222222"/>
          <w:lang w:val="en-US"/>
        </w:rPr>
        <w:t xml:space="preserve">project but cannot provide sufficient bankable collateral. At the end of </w:t>
      </w:r>
      <w:r>
        <w:rPr>
          <w:rFonts w:asciiTheme="minorHAnsi" w:hAnsiTheme="minorHAnsi" w:cstheme="minorHAnsi"/>
          <w:color w:val="222222"/>
          <w:lang w:val="en-US"/>
        </w:rPr>
        <w:t xml:space="preserve">2016, AECM member organizations </w:t>
      </w:r>
      <w:r w:rsidRPr="007455E1">
        <w:rPr>
          <w:rFonts w:asciiTheme="minorHAnsi" w:hAnsiTheme="minorHAnsi" w:cstheme="minorHAnsi"/>
          <w:color w:val="222222"/>
          <w:lang w:val="en-US"/>
        </w:rPr>
        <w:t xml:space="preserve">had a total guarantee volume in portfolio of over 85 bn. EUR and issued a </w:t>
      </w:r>
      <w:r>
        <w:rPr>
          <w:rFonts w:asciiTheme="minorHAnsi" w:hAnsiTheme="minorHAnsi" w:cstheme="minorHAnsi"/>
          <w:color w:val="222222"/>
          <w:lang w:val="en-US"/>
        </w:rPr>
        <w:t xml:space="preserve">total volume of over 29 bn. EUR </w:t>
      </w:r>
      <w:r w:rsidRPr="007455E1">
        <w:rPr>
          <w:rFonts w:asciiTheme="minorHAnsi" w:hAnsiTheme="minorHAnsi" w:cstheme="minorHAnsi"/>
          <w:color w:val="222222"/>
          <w:lang w:val="en-US"/>
        </w:rPr>
        <w:t>of new guarantees for 3.1 m SMEs.</w:t>
      </w:r>
    </w:p>
    <w:p w:rsidR="007455E1" w:rsidRPr="007455E1" w:rsidRDefault="007455E1" w:rsidP="007455E1">
      <w:pPr>
        <w:pStyle w:val="NormalWeb"/>
        <w:shd w:val="clear" w:color="auto" w:fill="FFFFFF"/>
        <w:jc w:val="both"/>
        <w:rPr>
          <w:rFonts w:asciiTheme="minorHAnsi" w:hAnsiTheme="minorHAnsi" w:cstheme="minorHAnsi"/>
          <w:color w:val="222222"/>
          <w:lang w:val="en-US"/>
        </w:rPr>
      </w:pPr>
      <w:r w:rsidRPr="007455E1">
        <w:rPr>
          <w:rFonts w:asciiTheme="minorHAnsi" w:hAnsiTheme="minorHAnsi" w:cstheme="minorHAnsi"/>
          <w:color w:val="222222"/>
          <w:lang w:val="en-US"/>
        </w:rPr>
        <w:t>More information is available on the AECM web-site at: www.aecm.eu.</w:t>
      </w:r>
    </w:p>
    <w:p w:rsidR="007455E1" w:rsidRPr="007455E1" w:rsidRDefault="007455E1" w:rsidP="007455E1">
      <w:pPr>
        <w:pStyle w:val="NormalWeb"/>
        <w:shd w:val="clear" w:color="auto" w:fill="FFFFFF"/>
        <w:jc w:val="both"/>
        <w:rPr>
          <w:rFonts w:asciiTheme="minorHAnsi" w:hAnsiTheme="minorHAnsi" w:cstheme="minorHAnsi"/>
          <w:color w:val="222222"/>
          <w:lang w:val="en-US"/>
        </w:rPr>
      </w:pPr>
    </w:p>
    <w:p w:rsidR="007455E1" w:rsidRPr="007455E1" w:rsidRDefault="007455E1" w:rsidP="007455E1">
      <w:pPr>
        <w:pStyle w:val="NormalWeb"/>
        <w:shd w:val="clear" w:color="auto" w:fill="FFFFFF"/>
        <w:jc w:val="both"/>
        <w:rPr>
          <w:rFonts w:asciiTheme="minorHAnsi" w:hAnsiTheme="minorHAnsi" w:cstheme="minorHAnsi"/>
          <w:color w:val="222222"/>
          <w:lang w:val="en-US"/>
        </w:rPr>
      </w:pPr>
    </w:p>
    <w:p w:rsidR="007455E1" w:rsidRPr="007455E1" w:rsidRDefault="007455E1" w:rsidP="007455E1">
      <w:pPr>
        <w:pStyle w:val="NormalWeb"/>
        <w:shd w:val="clear" w:color="auto" w:fill="FFFFFF"/>
        <w:jc w:val="both"/>
        <w:rPr>
          <w:rFonts w:asciiTheme="minorHAnsi" w:hAnsiTheme="minorHAnsi" w:cstheme="minorHAnsi"/>
          <w:color w:val="222222"/>
          <w:lang w:val="en-US"/>
        </w:rPr>
      </w:pPr>
    </w:p>
    <w:p w:rsidR="00A612B5" w:rsidRDefault="00CF7906" w:rsidP="00CF7906">
      <w:pPr>
        <w:pStyle w:val="NormalWeb"/>
        <w:shd w:val="clear" w:color="auto" w:fill="FFFFFF"/>
        <w:rPr>
          <w:rFonts w:asciiTheme="minorHAnsi" w:hAnsiTheme="minorHAnsi" w:cstheme="minorHAnsi"/>
          <w:color w:val="222222"/>
          <w:lang w:val="en-US"/>
        </w:rPr>
      </w:pPr>
      <w:r>
        <w:rPr>
          <w:rFonts w:asciiTheme="minorHAnsi" w:hAnsiTheme="minorHAnsi" w:cstheme="minorHAnsi"/>
          <w:color w:val="222222"/>
          <w:lang w:val="en-US"/>
        </w:rPr>
        <w:t>Contact Information</w:t>
      </w:r>
      <w:proofErr w:type="gramStart"/>
      <w:r>
        <w:rPr>
          <w:rFonts w:asciiTheme="minorHAnsi" w:hAnsiTheme="minorHAnsi" w:cstheme="minorHAnsi"/>
          <w:color w:val="222222"/>
          <w:lang w:val="en-US"/>
        </w:rPr>
        <w:t>:</w:t>
      </w:r>
      <w:proofErr w:type="gramEnd"/>
      <w:r>
        <w:rPr>
          <w:rFonts w:asciiTheme="minorHAnsi" w:hAnsiTheme="minorHAnsi" w:cstheme="minorHAnsi"/>
          <w:color w:val="222222"/>
          <w:lang w:val="en-US"/>
        </w:rPr>
        <w:br/>
      </w:r>
      <w:r w:rsidR="007455E1" w:rsidRPr="007455E1">
        <w:rPr>
          <w:rFonts w:asciiTheme="minorHAnsi" w:hAnsiTheme="minorHAnsi" w:cstheme="minorHAnsi"/>
          <w:color w:val="222222"/>
          <w:lang w:val="en-US"/>
        </w:rPr>
        <w:t>The European Association of Guarantee Institutions, AECM</w:t>
      </w:r>
      <w:r>
        <w:rPr>
          <w:rFonts w:asciiTheme="minorHAnsi" w:hAnsiTheme="minorHAnsi" w:cstheme="minorHAnsi"/>
          <w:color w:val="222222"/>
          <w:lang w:val="en-US"/>
        </w:rPr>
        <w:br/>
      </w:r>
      <w:r w:rsidR="007455E1" w:rsidRPr="007455E1">
        <w:rPr>
          <w:rFonts w:asciiTheme="minorHAnsi" w:hAnsiTheme="minorHAnsi" w:cstheme="minorHAnsi"/>
          <w:color w:val="222222"/>
          <w:lang w:val="en-US"/>
        </w:rPr>
        <w:t xml:space="preserve">Contact person: Eleonora </w:t>
      </w:r>
      <w:r>
        <w:rPr>
          <w:rFonts w:asciiTheme="minorHAnsi" w:hAnsiTheme="minorHAnsi" w:cstheme="minorHAnsi"/>
          <w:color w:val="222222"/>
          <w:lang w:val="en-US"/>
        </w:rPr>
        <w:t>Censorii (</w:t>
      </w:r>
      <w:r w:rsidR="007455E1" w:rsidRPr="007455E1">
        <w:rPr>
          <w:rFonts w:asciiTheme="minorHAnsi" w:hAnsiTheme="minorHAnsi" w:cstheme="minorHAnsi"/>
          <w:color w:val="222222"/>
          <w:lang w:val="en-US"/>
        </w:rPr>
        <w:t xml:space="preserve"> </w:t>
      </w:r>
      <w:hyperlink r:id="rId6" w:history="1">
        <w:r w:rsidRPr="00EF057D">
          <w:rPr>
            <w:rStyle w:val="Hyperlink"/>
            <w:rFonts w:asciiTheme="minorHAnsi" w:hAnsiTheme="minorHAnsi" w:cstheme="minorHAnsi"/>
            <w:lang w:val="en-US"/>
          </w:rPr>
          <w:t>Eleonora.Censorii@aecm.be</w:t>
        </w:r>
      </w:hyperlink>
      <w:r>
        <w:rPr>
          <w:rFonts w:asciiTheme="minorHAnsi" w:hAnsiTheme="minorHAnsi" w:cstheme="minorHAnsi"/>
          <w:color w:val="222222"/>
          <w:lang w:val="en-US"/>
        </w:rPr>
        <w:t xml:space="preserve"> )</w:t>
      </w:r>
    </w:p>
    <w:p w:rsidR="00CF7906" w:rsidRPr="00CF7906" w:rsidRDefault="00CF7906" w:rsidP="00CF7906">
      <w:pPr>
        <w:pStyle w:val="NormalWeb"/>
        <w:shd w:val="clear" w:color="auto" w:fill="FFFFFF"/>
        <w:rPr>
          <w:rFonts w:asciiTheme="minorHAnsi" w:hAnsiTheme="minorHAnsi" w:cstheme="minorHAnsi"/>
          <w:b/>
          <w:color w:val="222222"/>
          <w:lang w:val="en-US"/>
        </w:rPr>
      </w:pPr>
      <w:r w:rsidRPr="00CF7906">
        <w:rPr>
          <w:rFonts w:asciiTheme="minorHAnsi" w:hAnsiTheme="minorHAnsi" w:cstheme="minorHAnsi"/>
          <w:b/>
          <w:color w:val="222222"/>
          <w:lang w:val="en-US"/>
        </w:rPr>
        <w:t>CESGAR</w:t>
      </w:r>
    </w:p>
    <w:p w:rsidR="00EB7ED8" w:rsidRPr="00EB7ED8" w:rsidRDefault="00EB7ED8" w:rsidP="00EB7ED8">
      <w:pPr>
        <w:pStyle w:val="NormalWeb"/>
        <w:shd w:val="clear" w:color="auto" w:fill="FFFFFF"/>
        <w:rPr>
          <w:rFonts w:asciiTheme="minorHAnsi" w:hAnsiTheme="minorHAnsi" w:cstheme="minorHAnsi"/>
          <w:color w:val="222222"/>
          <w:lang w:val="en-US"/>
        </w:rPr>
      </w:pPr>
      <w:r w:rsidRPr="00EB7ED8">
        <w:rPr>
          <w:rFonts w:asciiTheme="minorHAnsi" w:hAnsiTheme="minorHAnsi" w:cstheme="minorHAnsi"/>
          <w:color w:val="222222"/>
          <w:lang w:val="en-US"/>
        </w:rPr>
        <w:t xml:space="preserve">CESGAR is the Association of financial entities that provide guarantees to facilitate the access to finance of small and medium-sized companies and self-employed workers. CESGAR is a national umbrella </w:t>
      </w:r>
      <w:proofErr w:type="spellStart"/>
      <w:r w:rsidRPr="00EB7ED8">
        <w:rPr>
          <w:rFonts w:asciiTheme="minorHAnsi" w:hAnsiTheme="minorHAnsi" w:cstheme="minorHAnsi"/>
          <w:color w:val="222222"/>
          <w:lang w:val="en-US"/>
        </w:rPr>
        <w:t>organisation</w:t>
      </w:r>
      <w:proofErr w:type="spellEnd"/>
      <w:r w:rsidRPr="00EB7ED8">
        <w:rPr>
          <w:rFonts w:asciiTheme="minorHAnsi" w:hAnsiTheme="minorHAnsi" w:cstheme="minorHAnsi"/>
          <w:color w:val="222222"/>
          <w:lang w:val="en-US"/>
        </w:rPr>
        <w:t xml:space="preserve"> of 19 Mutual Guarantee Societies, the first of which had been created in 1979. The usually guarantee covers 100% of the bank loan.</w:t>
      </w:r>
      <w:r>
        <w:rPr>
          <w:rFonts w:asciiTheme="minorHAnsi" w:hAnsiTheme="minorHAnsi" w:cstheme="minorHAnsi"/>
          <w:color w:val="222222"/>
          <w:lang w:val="en-US"/>
        </w:rPr>
        <w:br/>
      </w:r>
      <w:r w:rsidRPr="00EB7ED8">
        <w:rPr>
          <w:rFonts w:asciiTheme="minorHAnsi" w:hAnsiTheme="minorHAnsi" w:cstheme="minorHAnsi"/>
          <w:color w:val="222222"/>
          <w:lang w:val="en-US"/>
        </w:rPr>
        <w:t xml:space="preserve">CESGAR plays a central role in the activity </w:t>
      </w:r>
      <w:proofErr w:type="gramStart"/>
      <w:r w:rsidRPr="00EB7ED8">
        <w:rPr>
          <w:rFonts w:asciiTheme="minorHAnsi" w:hAnsiTheme="minorHAnsi" w:cstheme="minorHAnsi"/>
          <w:color w:val="222222"/>
          <w:lang w:val="en-US"/>
        </w:rPr>
        <w:t>of  Mutual</w:t>
      </w:r>
      <w:proofErr w:type="gramEnd"/>
      <w:r w:rsidRPr="00EB7ED8">
        <w:rPr>
          <w:rFonts w:asciiTheme="minorHAnsi" w:hAnsiTheme="minorHAnsi" w:cstheme="minorHAnsi"/>
          <w:color w:val="222222"/>
          <w:lang w:val="en-US"/>
        </w:rPr>
        <w:t xml:space="preserve"> Guarantee Societies by being their central negotiator with the Government, with the Central Bank and with competition authorities.</w:t>
      </w:r>
      <w:r>
        <w:rPr>
          <w:rFonts w:asciiTheme="minorHAnsi" w:hAnsiTheme="minorHAnsi" w:cstheme="minorHAnsi"/>
          <w:color w:val="222222"/>
          <w:lang w:val="en-US"/>
        </w:rPr>
        <w:br/>
      </w:r>
      <w:r w:rsidRPr="00EB7ED8">
        <w:rPr>
          <w:rFonts w:asciiTheme="minorHAnsi" w:hAnsiTheme="minorHAnsi" w:cstheme="minorHAnsi"/>
          <w:color w:val="222222"/>
          <w:lang w:val="en-US"/>
        </w:rPr>
        <w:t>The system of Public support is based on certain limited tax exemptions and mainly on counter-guarantees granted by CERSA at a rate (30 to 75%) that depends on political priorities such as innovation and types of operations such as investments.</w:t>
      </w:r>
    </w:p>
    <w:p w:rsidR="00EB7ED8" w:rsidRPr="00EB7ED8" w:rsidRDefault="00EB7ED8" w:rsidP="00EB7ED8">
      <w:pPr>
        <w:pStyle w:val="NormalWeb"/>
        <w:shd w:val="clear" w:color="auto" w:fill="FFFFFF"/>
        <w:rPr>
          <w:rFonts w:asciiTheme="minorHAnsi" w:hAnsiTheme="minorHAnsi" w:cstheme="minorHAnsi"/>
          <w:color w:val="222222"/>
          <w:lang w:val="en-US"/>
        </w:rPr>
      </w:pPr>
      <w:r w:rsidRPr="00EB7ED8">
        <w:rPr>
          <w:rFonts w:asciiTheme="minorHAnsi" w:hAnsiTheme="minorHAnsi" w:cstheme="minorHAnsi"/>
          <w:color w:val="222222"/>
          <w:lang w:val="en-US"/>
        </w:rPr>
        <w:t>Confederation of Spanish Mutual Guarantee Societies, CESGAR</w:t>
      </w:r>
    </w:p>
    <w:p w:rsidR="00CF7906" w:rsidRPr="00EB7ED8" w:rsidRDefault="00D520C6" w:rsidP="00CF7906">
      <w:pPr>
        <w:pStyle w:val="NormalWeb"/>
        <w:shd w:val="clear" w:color="auto" w:fill="FFFFFF"/>
        <w:rPr>
          <w:rFonts w:asciiTheme="minorHAnsi" w:hAnsiTheme="minorHAnsi" w:cstheme="minorHAnsi"/>
          <w:color w:val="222222"/>
          <w:lang w:val="fr-FR"/>
        </w:rPr>
      </w:pPr>
      <w:r w:rsidRPr="00D520C6">
        <w:rPr>
          <w:rFonts w:cstheme="minorHAnsi"/>
          <w:color w:val="222222"/>
          <w:lang w:val="fr-FR"/>
        </w:rPr>
        <w:t xml:space="preserve">Contact </w:t>
      </w:r>
      <w:proofErr w:type="spellStart"/>
      <w:r w:rsidRPr="00D520C6">
        <w:rPr>
          <w:rFonts w:cstheme="minorHAnsi"/>
          <w:color w:val="222222"/>
          <w:lang w:val="fr-FR"/>
        </w:rPr>
        <w:t>person</w:t>
      </w:r>
      <w:proofErr w:type="spellEnd"/>
      <w:r w:rsidRPr="00D520C6">
        <w:rPr>
          <w:rFonts w:cstheme="minorHAnsi"/>
          <w:color w:val="222222"/>
          <w:lang w:val="fr-FR"/>
        </w:rPr>
        <w:t>: Jose Maria Sanchez</w:t>
      </w:r>
      <w:r w:rsidR="008E43F7">
        <w:rPr>
          <w:rFonts w:asciiTheme="minorHAnsi" w:hAnsiTheme="minorHAnsi" w:cstheme="minorHAnsi"/>
          <w:color w:val="222222"/>
          <w:lang w:val="fr-FR"/>
        </w:rPr>
        <w:t xml:space="preserve"> (</w:t>
      </w:r>
      <w:hyperlink r:id="rId7" w:history="1">
        <w:r w:rsidRPr="00D520C6">
          <w:rPr>
            <w:rStyle w:val="Hyperlink"/>
            <w:lang w:val="fr-FR"/>
          </w:rPr>
          <w:t>comunicacion@cesgar.es</w:t>
        </w:r>
      </w:hyperlink>
      <w:r w:rsidR="008E43F7">
        <w:rPr>
          <w:rFonts w:asciiTheme="minorHAnsi" w:hAnsiTheme="minorHAnsi" w:cstheme="minorHAnsi"/>
          <w:color w:val="222222"/>
          <w:lang w:val="fr-FR"/>
        </w:rPr>
        <w:t xml:space="preserve">) </w:t>
      </w:r>
      <w:r w:rsidRPr="00D520C6">
        <w:rPr>
          <w:rFonts w:cstheme="minorHAnsi"/>
          <w:color w:val="222222"/>
          <w:lang w:val="fr-FR"/>
        </w:rPr>
        <w:t xml:space="preserve"> / (0034) 636 18 92 76</w:t>
      </w:r>
    </w:p>
    <w:p w:rsidR="00CF7906" w:rsidRDefault="00CF7906" w:rsidP="00CF7906">
      <w:pPr>
        <w:pStyle w:val="NormalWeb"/>
        <w:shd w:val="clear" w:color="auto" w:fill="FFFFFF"/>
        <w:rPr>
          <w:rFonts w:asciiTheme="minorHAnsi" w:hAnsiTheme="minorHAnsi" w:cstheme="minorHAnsi"/>
          <w:b/>
          <w:color w:val="222222"/>
          <w:lang w:val="en-US"/>
        </w:rPr>
      </w:pPr>
      <w:r w:rsidRPr="00CF7906">
        <w:rPr>
          <w:rFonts w:asciiTheme="minorHAnsi" w:hAnsiTheme="minorHAnsi" w:cstheme="minorHAnsi"/>
          <w:b/>
          <w:color w:val="222222"/>
          <w:lang w:val="en-US"/>
        </w:rPr>
        <w:t xml:space="preserve">The </w:t>
      </w:r>
      <w:r w:rsidR="008A160B">
        <w:rPr>
          <w:rFonts w:asciiTheme="minorHAnsi" w:hAnsiTheme="minorHAnsi" w:cstheme="minorHAnsi"/>
          <w:b/>
          <w:color w:val="222222"/>
          <w:lang w:val="en-US"/>
        </w:rPr>
        <w:t>World Bank Group</w:t>
      </w:r>
    </w:p>
    <w:p w:rsidR="00CD16A1" w:rsidRPr="003D116F" w:rsidRDefault="00CD16A1" w:rsidP="000F0A25">
      <w:pPr>
        <w:jc w:val="both"/>
        <w:rPr>
          <w:rFonts w:eastAsia="Times New Roman" w:cstheme="minorHAnsi"/>
          <w:color w:val="222222"/>
          <w:sz w:val="24"/>
          <w:szCs w:val="24"/>
          <w:lang w:val="en-US" w:eastAsia="es-ES"/>
        </w:rPr>
      </w:pPr>
      <w:r w:rsidRPr="00CD16A1">
        <w:rPr>
          <w:rFonts w:eastAsia="Times New Roman" w:cstheme="minorHAnsi"/>
          <w:color w:val="222222"/>
          <w:sz w:val="24"/>
          <w:szCs w:val="24"/>
          <w:lang w:val="en-US" w:eastAsia="es-ES"/>
        </w:rPr>
        <w:t xml:space="preserve">The World Bank Group is one of the world's largest sources of funding and knowledge for developing countries. It comprises five closely associated institutions: the International Bank for Reconstruction and Development (IBRD) and the International Development Association (IDA), which together form the World Bank; the International Finance Corporation (IFC); the Multilateral Investment Guarantee Agency (MIGA); and the International Centre for Settlement of Investment Disputes (ICSID). Each institution plays a distinct role in the mission to fight poverty and improve living standards for people in the developing world. For more information, please visit www.worldbank.org, www.miga.org, and </w:t>
      </w:r>
      <w:hyperlink r:id="rId8" w:history="1">
        <w:r w:rsidR="003D116F" w:rsidRPr="003D116F">
          <w:rPr>
            <w:rStyle w:val="Hyperlink"/>
            <w:lang w:val="en-US"/>
          </w:rPr>
          <w:t>www.ifc.org</w:t>
        </w:r>
      </w:hyperlink>
      <w:r w:rsidR="003D116F" w:rsidRPr="003D116F">
        <w:rPr>
          <w:lang w:val="en-US"/>
        </w:rPr>
        <w:t xml:space="preserve"> .</w:t>
      </w:r>
    </w:p>
    <w:p w:rsidR="0007602B" w:rsidRDefault="0007602B" w:rsidP="000F0A25">
      <w:pPr>
        <w:jc w:val="both"/>
        <w:rPr>
          <w:rFonts w:eastAsia="Times New Roman" w:cstheme="minorHAnsi"/>
          <w:color w:val="222222"/>
          <w:sz w:val="24"/>
          <w:szCs w:val="24"/>
          <w:lang w:val="en-US" w:eastAsia="es-ES"/>
        </w:rPr>
      </w:pPr>
      <w:r>
        <w:rPr>
          <w:rFonts w:eastAsia="Times New Roman" w:cstheme="minorHAnsi"/>
          <w:color w:val="222222"/>
          <w:sz w:val="24"/>
          <w:szCs w:val="24"/>
          <w:lang w:val="en-US" w:eastAsia="es-ES"/>
        </w:rPr>
        <w:t>Media contacts:</w:t>
      </w:r>
      <w:r w:rsidRPr="0007602B">
        <w:rPr>
          <w:rFonts w:eastAsia="Times New Roman" w:cstheme="minorHAnsi"/>
          <w:color w:val="222222"/>
          <w:sz w:val="24"/>
          <w:szCs w:val="24"/>
          <w:lang w:val="en-US" w:eastAsia="es-ES"/>
        </w:rPr>
        <w:t xml:space="preserve"> </w:t>
      </w:r>
      <w:proofErr w:type="spellStart"/>
      <w:r w:rsidRPr="0007602B">
        <w:rPr>
          <w:rFonts w:eastAsia="Times New Roman" w:cstheme="minorHAnsi"/>
          <w:color w:val="222222"/>
          <w:sz w:val="24"/>
          <w:szCs w:val="24"/>
          <w:lang w:val="en-US" w:eastAsia="es-ES"/>
        </w:rPr>
        <w:t>Fernanda</w:t>
      </w:r>
      <w:proofErr w:type="spellEnd"/>
      <w:r w:rsidRPr="0007602B">
        <w:rPr>
          <w:rFonts w:eastAsia="Times New Roman" w:cstheme="minorHAnsi"/>
          <w:color w:val="222222"/>
          <w:sz w:val="24"/>
          <w:szCs w:val="24"/>
          <w:lang w:val="en-US" w:eastAsia="es-ES"/>
        </w:rPr>
        <w:t xml:space="preserve"> </w:t>
      </w:r>
      <w:proofErr w:type="spellStart"/>
      <w:r w:rsidRPr="0007602B">
        <w:rPr>
          <w:rFonts w:eastAsia="Times New Roman" w:cstheme="minorHAnsi"/>
          <w:color w:val="222222"/>
          <w:sz w:val="24"/>
          <w:szCs w:val="24"/>
          <w:lang w:val="en-US" w:eastAsia="es-ES"/>
        </w:rPr>
        <w:t>Zavaleta</w:t>
      </w:r>
      <w:proofErr w:type="spellEnd"/>
      <w:r w:rsidRPr="0007602B">
        <w:rPr>
          <w:rFonts w:eastAsia="Times New Roman" w:cstheme="minorHAnsi"/>
          <w:color w:val="222222"/>
          <w:sz w:val="24"/>
          <w:szCs w:val="24"/>
          <w:lang w:val="en-US" w:eastAsia="es-ES"/>
        </w:rPr>
        <w:t xml:space="preserve"> </w:t>
      </w:r>
      <w:r>
        <w:rPr>
          <w:rFonts w:eastAsia="Times New Roman" w:cstheme="minorHAnsi"/>
          <w:color w:val="222222"/>
          <w:sz w:val="24"/>
          <w:szCs w:val="24"/>
          <w:lang w:val="en-US" w:eastAsia="es-ES"/>
        </w:rPr>
        <w:t>(</w:t>
      </w:r>
      <w:hyperlink r:id="rId9" w:history="1">
        <w:r w:rsidR="008E43F7" w:rsidRPr="00B408D0">
          <w:rPr>
            <w:rStyle w:val="Hyperlink"/>
            <w:rFonts w:eastAsia="Times New Roman" w:cstheme="minorHAnsi"/>
            <w:sz w:val="24"/>
            <w:szCs w:val="24"/>
            <w:lang w:val="en-US" w:eastAsia="es-ES"/>
          </w:rPr>
          <w:t>fzavaleta@worldbank.org</w:t>
        </w:r>
      </w:hyperlink>
      <w:r w:rsidR="008E43F7">
        <w:rPr>
          <w:rFonts w:eastAsia="Times New Roman" w:cstheme="minorHAnsi"/>
          <w:color w:val="222222"/>
          <w:sz w:val="24"/>
          <w:szCs w:val="24"/>
          <w:lang w:val="en-US" w:eastAsia="es-ES"/>
        </w:rPr>
        <w:t xml:space="preserve"> </w:t>
      </w:r>
      <w:r>
        <w:rPr>
          <w:rFonts w:eastAsia="Times New Roman" w:cstheme="minorHAnsi"/>
          <w:color w:val="222222"/>
          <w:sz w:val="24"/>
          <w:szCs w:val="24"/>
          <w:lang w:val="en-US" w:eastAsia="es-ES"/>
        </w:rPr>
        <w:t>)</w:t>
      </w:r>
    </w:p>
    <w:p w:rsidR="0007602B" w:rsidRPr="0007602B" w:rsidRDefault="0007602B" w:rsidP="0007602B">
      <w:pPr>
        <w:jc w:val="both"/>
        <w:rPr>
          <w:rFonts w:eastAsia="Times New Roman" w:cstheme="minorHAnsi"/>
          <w:color w:val="222222"/>
          <w:sz w:val="24"/>
          <w:szCs w:val="24"/>
          <w:lang w:val="en-US" w:eastAsia="es-ES"/>
        </w:rPr>
      </w:pPr>
    </w:p>
    <w:p w:rsidR="0007602B" w:rsidRPr="00CD16A1" w:rsidRDefault="0007602B" w:rsidP="0007602B">
      <w:pPr>
        <w:jc w:val="both"/>
        <w:rPr>
          <w:rFonts w:eastAsia="Times New Roman" w:cstheme="minorHAnsi"/>
          <w:color w:val="222222"/>
          <w:sz w:val="24"/>
          <w:szCs w:val="24"/>
          <w:lang w:val="en-US" w:eastAsia="es-ES"/>
        </w:rPr>
      </w:pPr>
    </w:p>
    <w:p w:rsidR="00CF7906" w:rsidRPr="00A612B5" w:rsidRDefault="00CF7906" w:rsidP="00CF7906">
      <w:pPr>
        <w:pStyle w:val="NormalWeb"/>
        <w:shd w:val="clear" w:color="auto" w:fill="FFFFFF"/>
        <w:rPr>
          <w:rFonts w:asciiTheme="minorHAnsi" w:hAnsiTheme="minorHAnsi" w:cstheme="minorHAnsi"/>
          <w:color w:val="222222"/>
          <w:lang w:val="en-US"/>
        </w:rPr>
      </w:pPr>
    </w:p>
    <w:sectPr w:rsidR="00CF7906" w:rsidRPr="00A612B5" w:rsidSect="007455E1">
      <w:headerReference w:type="default" r:id="rId10"/>
      <w:pgSz w:w="11906" w:h="16838"/>
      <w:pgMar w:top="1417" w:right="1701" w:bottom="1417" w:left="1701" w:header="144"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E5" w:rsidRDefault="003449E5" w:rsidP="00A612B5">
      <w:pPr>
        <w:spacing w:after="0" w:line="240" w:lineRule="auto"/>
      </w:pPr>
      <w:r>
        <w:separator/>
      </w:r>
    </w:p>
  </w:endnote>
  <w:endnote w:type="continuationSeparator" w:id="0">
    <w:p w:rsidR="003449E5" w:rsidRDefault="003449E5" w:rsidP="00A61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E5" w:rsidRDefault="003449E5" w:rsidP="00A612B5">
      <w:pPr>
        <w:spacing w:after="0" w:line="240" w:lineRule="auto"/>
      </w:pPr>
      <w:r>
        <w:separator/>
      </w:r>
    </w:p>
  </w:footnote>
  <w:footnote w:type="continuationSeparator" w:id="0">
    <w:p w:rsidR="003449E5" w:rsidRDefault="003449E5" w:rsidP="00A61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B5" w:rsidRDefault="007455E1" w:rsidP="007455E1">
    <w:pPr>
      <w:pStyle w:val="Header"/>
      <w:ind w:left="-1350" w:right="-1306"/>
    </w:pPr>
    <w:r>
      <w:t xml:space="preserve">      </w:t>
    </w:r>
    <w:r>
      <w:rPr>
        <w:noProof/>
        <w:lang w:val="en-US"/>
      </w:rPr>
      <w:drawing>
        <wp:inline distT="0" distB="0" distL="0" distR="0">
          <wp:extent cx="1593647" cy="491694"/>
          <wp:effectExtent l="19050" t="0" r="6553" b="0"/>
          <wp:docPr id="5" name="Picture 2" descr="SGR-CESGAR_logo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R-CESGAR_logoRetina.png"/>
                  <pic:cNvPicPr/>
                </pic:nvPicPr>
                <pic:blipFill>
                  <a:blip r:embed="rId1"/>
                  <a:stretch>
                    <a:fillRect/>
                  </a:stretch>
                </pic:blipFill>
                <pic:spPr>
                  <a:xfrm>
                    <a:off x="0" y="0"/>
                    <a:ext cx="1593647" cy="491694"/>
                  </a:xfrm>
                  <a:prstGeom prst="rect">
                    <a:avLst/>
                  </a:prstGeom>
                </pic:spPr>
              </pic:pic>
            </a:graphicData>
          </a:graphic>
        </wp:inline>
      </w:drawing>
    </w:r>
    <w:r>
      <w:t xml:space="preserve">               </w:t>
    </w:r>
    <w:r>
      <w:rPr>
        <w:noProof/>
        <w:lang w:val="en-US"/>
      </w:rPr>
      <w:drawing>
        <wp:inline distT="0" distB="0" distL="0" distR="0">
          <wp:extent cx="1800804" cy="353362"/>
          <wp:effectExtent l="19050" t="0" r="8946" b="0"/>
          <wp:docPr id="4" name="Picture 3" descr="WBG_Horizont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G_Horizontal-RGB-high.jpg"/>
                  <pic:cNvPicPr/>
                </pic:nvPicPr>
                <pic:blipFill>
                  <a:blip r:embed="rId2"/>
                  <a:stretch>
                    <a:fillRect/>
                  </a:stretch>
                </pic:blipFill>
                <pic:spPr>
                  <a:xfrm>
                    <a:off x="0" y="0"/>
                    <a:ext cx="1806521" cy="354484"/>
                  </a:xfrm>
                  <a:prstGeom prst="rect">
                    <a:avLst/>
                  </a:prstGeom>
                </pic:spPr>
              </pic:pic>
            </a:graphicData>
          </a:graphic>
        </wp:inline>
      </w:drawing>
    </w:r>
    <w:r>
      <w:t xml:space="preserve">       </w:t>
    </w:r>
    <w:r w:rsidR="00A612B5">
      <w:rPr>
        <w:noProof/>
        <w:lang w:val="en-US"/>
      </w:rPr>
      <w:drawing>
        <wp:inline distT="0" distB="0" distL="0" distR="0">
          <wp:extent cx="1107853" cy="828675"/>
          <wp:effectExtent l="19050" t="0" r="0" b="0"/>
          <wp:docPr id="2" name="Picture 1" descr="02_logo-SME_standard-1000x748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logo-SME_standard-1000x748_HR.jpg"/>
                  <pic:cNvPicPr/>
                </pic:nvPicPr>
                <pic:blipFill>
                  <a:blip r:embed="rId3"/>
                  <a:stretch>
                    <a:fillRect/>
                  </a:stretch>
                </pic:blipFill>
                <pic:spPr>
                  <a:xfrm>
                    <a:off x="0" y="0"/>
                    <a:ext cx="1111605" cy="831482"/>
                  </a:xfrm>
                  <a:prstGeom prst="rect">
                    <a:avLst/>
                  </a:prstGeom>
                </pic:spPr>
              </pic:pic>
            </a:graphicData>
          </a:graphic>
        </wp:inline>
      </w:drawing>
    </w:r>
    <w:r w:rsidR="00A612B5">
      <w:rPr>
        <w:noProof/>
        <w:lang w:val="en-US"/>
      </w:rPr>
      <w:drawing>
        <wp:inline distT="0" distB="0" distL="0" distR="0">
          <wp:extent cx="1577321" cy="997042"/>
          <wp:effectExtent l="19050" t="0" r="3829" b="0"/>
          <wp:docPr id="1" name="Picture 0" descr="complete logo col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 logo colores.PNG"/>
                  <pic:cNvPicPr/>
                </pic:nvPicPr>
                <pic:blipFill>
                  <a:blip r:embed="rId4"/>
                  <a:stretch>
                    <a:fillRect/>
                  </a:stretch>
                </pic:blipFill>
                <pic:spPr>
                  <a:xfrm>
                    <a:off x="0" y="0"/>
                    <a:ext cx="1577307" cy="997033"/>
                  </a:xfrm>
                  <a:prstGeom prst="rect">
                    <a:avLst/>
                  </a:prstGeom>
                </pic:spPr>
              </pic:pic>
            </a:graphicData>
          </a:graphic>
        </wp:inline>
      </w:drawing>
    </w:r>
  </w:p>
  <w:p w:rsidR="007455E1" w:rsidRDefault="007455E1" w:rsidP="007455E1">
    <w:pPr>
      <w:pStyle w:val="Header"/>
      <w:ind w:left="-1350" w:right="-1306"/>
    </w:pPr>
  </w:p>
  <w:p w:rsidR="007455E1" w:rsidRDefault="007455E1" w:rsidP="007455E1">
    <w:pPr>
      <w:pStyle w:val="Header"/>
      <w:ind w:left="-1350" w:right="-130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 Sturm">
    <w15:presenceInfo w15:providerId="None" w15:userId="Katrin Stur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57229"/>
    <w:rsid w:val="00023E59"/>
    <w:rsid w:val="00031D18"/>
    <w:rsid w:val="0007602B"/>
    <w:rsid w:val="000F0A25"/>
    <w:rsid w:val="000F460A"/>
    <w:rsid w:val="003449E5"/>
    <w:rsid w:val="003C5A5F"/>
    <w:rsid w:val="003D116F"/>
    <w:rsid w:val="00410842"/>
    <w:rsid w:val="00457229"/>
    <w:rsid w:val="006E4B79"/>
    <w:rsid w:val="007455E1"/>
    <w:rsid w:val="00754B3B"/>
    <w:rsid w:val="00844A93"/>
    <w:rsid w:val="008A160B"/>
    <w:rsid w:val="008E43F7"/>
    <w:rsid w:val="009705A3"/>
    <w:rsid w:val="00A612B5"/>
    <w:rsid w:val="00A94657"/>
    <w:rsid w:val="00AF1A01"/>
    <w:rsid w:val="00CB5D9E"/>
    <w:rsid w:val="00CD16A1"/>
    <w:rsid w:val="00CF7906"/>
    <w:rsid w:val="00D520C6"/>
    <w:rsid w:val="00EB7ED8"/>
    <w:rsid w:val="00F522EB"/>
    <w:rsid w:val="00FE3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2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457229"/>
    <w:rPr>
      <w:b/>
      <w:bCs/>
    </w:rPr>
  </w:style>
  <w:style w:type="character" w:customStyle="1" w:styleId="apple-converted-space">
    <w:name w:val="apple-converted-space"/>
    <w:basedOn w:val="DefaultParagraphFont"/>
    <w:rsid w:val="00457229"/>
  </w:style>
  <w:style w:type="paragraph" w:styleId="BalloonText">
    <w:name w:val="Balloon Text"/>
    <w:basedOn w:val="Normal"/>
    <w:link w:val="BalloonTextChar"/>
    <w:uiPriority w:val="99"/>
    <w:semiHidden/>
    <w:unhideWhenUsed/>
    <w:rsid w:val="00A6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2B5"/>
    <w:rPr>
      <w:rFonts w:ascii="Tahoma" w:hAnsi="Tahoma" w:cs="Tahoma"/>
      <w:sz w:val="16"/>
      <w:szCs w:val="16"/>
    </w:rPr>
  </w:style>
  <w:style w:type="paragraph" w:styleId="Header">
    <w:name w:val="header"/>
    <w:basedOn w:val="Normal"/>
    <w:link w:val="HeaderChar"/>
    <w:uiPriority w:val="99"/>
    <w:semiHidden/>
    <w:unhideWhenUsed/>
    <w:rsid w:val="00A612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2B5"/>
  </w:style>
  <w:style w:type="paragraph" w:styleId="Footer">
    <w:name w:val="footer"/>
    <w:basedOn w:val="Normal"/>
    <w:link w:val="FooterChar"/>
    <w:uiPriority w:val="99"/>
    <w:semiHidden/>
    <w:unhideWhenUsed/>
    <w:rsid w:val="00A612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2B5"/>
  </w:style>
  <w:style w:type="character" w:styleId="Hyperlink">
    <w:name w:val="Hyperlink"/>
    <w:basedOn w:val="DefaultParagraphFont"/>
    <w:uiPriority w:val="99"/>
    <w:unhideWhenUsed/>
    <w:rsid w:val="00CF79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2316203">
      <w:bodyDiv w:val="1"/>
      <w:marLeft w:val="0"/>
      <w:marRight w:val="0"/>
      <w:marTop w:val="0"/>
      <w:marBottom w:val="0"/>
      <w:divBdr>
        <w:top w:val="none" w:sz="0" w:space="0" w:color="auto"/>
        <w:left w:val="none" w:sz="0" w:space="0" w:color="auto"/>
        <w:bottom w:val="none" w:sz="0" w:space="0" w:color="auto"/>
        <w:right w:val="none" w:sz="0" w:space="0" w:color="auto"/>
      </w:divBdr>
      <w:divsChild>
        <w:div w:id="2025665145">
          <w:marLeft w:val="0"/>
          <w:marRight w:val="0"/>
          <w:marTop w:val="0"/>
          <w:marBottom w:val="0"/>
          <w:divBdr>
            <w:top w:val="none" w:sz="0" w:space="0" w:color="auto"/>
            <w:left w:val="none" w:sz="0" w:space="0" w:color="auto"/>
            <w:bottom w:val="none" w:sz="0" w:space="0" w:color="auto"/>
            <w:right w:val="none" w:sz="0" w:space="0" w:color="auto"/>
          </w:divBdr>
        </w:div>
        <w:div w:id="1643804295">
          <w:marLeft w:val="0"/>
          <w:marRight w:val="0"/>
          <w:marTop w:val="0"/>
          <w:marBottom w:val="0"/>
          <w:divBdr>
            <w:top w:val="none" w:sz="0" w:space="0" w:color="auto"/>
            <w:left w:val="none" w:sz="0" w:space="0" w:color="auto"/>
            <w:bottom w:val="none" w:sz="0" w:space="0" w:color="auto"/>
            <w:right w:val="none" w:sz="0" w:space="0" w:color="auto"/>
          </w:divBdr>
        </w:div>
        <w:div w:id="1138256978">
          <w:marLeft w:val="0"/>
          <w:marRight w:val="0"/>
          <w:marTop w:val="0"/>
          <w:marBottom w:val="0"/>
          <w:divBdr>
            <w:top w:val="none" w:sz="0" w:space="0" w:color="auto"/>
            <w:left w:val="none" w:sz="0" w:space="0" w:color="auto"/>
            <w:bottom w:val="none" w:sz="0" w:space="0" w:color="auto"/>
            <w:right w:val="none" w:sz="0" w:space="0" w:color="auto"/>
          </w:divBdr>
        </w:div>
        <w:div w:id="807862419">
          <w:marLeft w:val="0"/>
          <w:marRight w:val="0"/>
          <w:marTop w:val="0"/>
          <w:marBottom w:val="0"/>
          <w:divBdr>
            <w:top w:val="none" w:sz="0" w:space="0" w:color="auto"/>
            <w:left w:val="none" w:sz="0" w:space="0" w:color="auto"/>
            <w:bottom w:val="none" w:sz="0" w:space="0" w:color="auto"/>
            <w:right w:val="none" w:sz="0" w:space="0" w:color="auto"/>
          </w:divBdr>
        </w:div>
        <w:div w:id="427119098">
          <w:marLeft w:val="0"/>
          <w:marRight w:val="0"/>
          <w:marTop w:val="0"/>
          <w:marBottom w:val="0"/>
          <w:divBdr>
            <w:top w:val="none" w:sz="0" w:space="0" w:color="auto"/>
            <w:left w:val="none" w:sz="0" w:space="0" w:color="auto"/>
            <w:bottom w:val="none" w:sz="0" w:space="0" w:color="auto"/>
            <w:right w:val="none" w:sz="0" w:space="0" w:color="auto"/>
          </w:divBdr>
        </w:div>
      </w:divsChild>
    </w:div>
    <w:div w:id="919754144">
      <w:bodyDiv w:val="1"/>
      <w:marLeft w:val="0"/>
      <w:marRight w:val="0"/>
      <w:marTop w:val="0"/>
      <w:marBottom w:val="0"/>
      <w:divBdr>
        <w:top w:val="none" w:sz="0" w:space="0" w:color="auto"/>
        <w:left w:val="none" w:sz="0" w:space="0" w:color="auto"/>
        <w:bottom w:val="none" w:sz="0" w:space="0" w:color="auto"/>
        <w:right w:val="none" w:sz="0" w:space="0" w:color="auto"/>
      </w:divBdr>
      <w:divsChild>
        <w:div w:id="472403574">
          <w:marLeft w:val="720"/>
          <w:marRight w:val="0"/>
          <w:marTop w:val="0"/>
          <w:marBottom w:val="0"/>
          <w:divBdr>
            <w:top w:val="none" w:sz="0" w:space="0" w:color="auto"/>
            <w:left w:val="none" w:sz="0" w:space="0" w:color="auto"/>
            <w:bottom w:val="none" w:sz="0" w:space="0" w:color="auto"/>
            <w:right w:val="none" w:sz="0" w:space="0" w:color="auto"/>
          </w:divBdr>
        </w:div>
        <w:div w:id="542669467">
          <w:marLeft w:val="720"/>
          <w:marRight w:val="0"/>
          <w:marTop w:val="0"/>
          <w:marBottom w:val="0"/>
          <w:divBdr>
            <w:top w:val="none" w:sz="0" w:space="0" w:color="auto"/>
            <w:left w:val="none" w:sz="0" w:space="0" w:color="auto"/>
            <w:bottom w:val="none" w:sz="0" w:space="0" w:color="auto"/>
            <w:right w:val="none" w:sz="0" w:space="0" w:color="auto"/>
          </w:divBdr>
        </w:div>
      </w:divsChild>
    </w:div>
    <w:div w:id="1143355554">
      <w:bodyDiv w:val="1"/>
      <w:marLeft w:val="0"/>
      <w:marRight w:val="0"/>
      <w:marTop w:val="0"/>
      <w:marBottom w:val="0"/>
      <w:divBdr>
        <w:top w:val="none" w:sz="0" w:space="0" w:color="auto"/>
        <w:left w:val="none" w:sz="0" w:space="0" w:color="auto"/>
        <w:bottom w:val="none" w:sz="0" w:space="0" w:color="auto"/>
        <w:right w:val="none" w:sz="0" w:space="0" w:color="auto"/>
      </w:divBdr>
      <w:divsChild>
        <w:div w:id="894047918">
          <w:marLeft w:val="0"/>
          <w:marRight w:val="0"/>
          <w:marTop w:val="0"/>
          <w:marBottom w:val="0"/>
          <w:divBdr>
            <w:top w:val="none" w:sz="0" w:space="0" w:color="auto"/>
            <w:left w:val="none" w:sz="0" w:space="0" w:color="auto"/>
            <w:bottom w:val="none" w:sz="0" w:space="0" w:color="auto"/>
            <w:right w:val="none" w:sz="0" w:space="0" w:color="auto"/>
          </w:divBdr>
        </w:div>
        <w:div w:id="1376351178">
          <w:marLeft w:val="0"/>
          <w:marRight w:val="0"/>
          <w:marTop w:val="0"/>
          <w:marBottom w:val="0"/>
          <w:divBdr>
            <w:top w:val="none" w:sz="0" w:space="0" w:color="auto"/>
            <w:left w:val="none" w:sz="0" w:space="0" w:color="auto"/>
            <w:bottom w:val="none" w:sz="0" w:space="0" w:color="auto"/>
            <w:right w:val="none" w:sz="0" w:space="0" w:color="auto"/>
          </w:divBdr>
          <w:divsChild>
            <w:div w:id="439033610">
              <w:marLeft w:val="0"/>
              <w:marRight w:val="0"/>
              <w:marTop w:val="0"/>
              <w:marBottom w:val="0"/>
              <w:divBdr>
                <w:top w:val="none" w:sz="0" w:space="0" w:color="auto"/>
                <w:left w:val="none" w:sz="0" w:space="0" w:color="auto"/>
                <w:bottom w:val="none" w:sz="0" w:space="0" w:color="auto"/>
                <w:right w:val="none" w:sz="0" w:space="0" w:color="auto"/>
              </w:divBdr>
            </w:div>
            <w:div w:id="1309095419">
              <w:marLeft w:val="0"/>
              <w:marRight w:val="0"/>
              <w:marTop w:val="0"/>
              <w:marBottom w:val="0"/>
              <w:divBdr>
                <w:top w:val="none" w:sz="0" w:space="0" w:color="auto"/>
                <w:left w:val="none" w:sz="0" w:space="0" w:color="auto"/>
                <w:bottom w:val="none" w:sz="0" w:space="0" w:color="auto"/>
                <w:right w:val="none" w:sz="0" w:space="0" w:color="auto"/>
              </w:divBdr>
            </w:div>
            <w:div w:id="41029412">
              <w:marLeft w:val="0"/>
              <w:marRight w:val="0"/>
              <w:marTop w:val="0"/>
              <w:marBottom w:val="0"/>
              <w:divBdr>
                <w:top w:val="none" w:sz="0" w:space="0" w:color="auto"/>
                <w:left w:val="none" w:sz="0" w:space="0" w:color="auto"/>
                <w:bottom w:val="none" w:sz="0" w:space="0" w:color="auto"/>
                <w:right w:val="none" w:sz="0" w:space="0" w:color="auto"/>
              </w:divBdr>
            </w:div>
            <w:div w:id="1410806661">
              <w:marLeft w:val="0"/>
              <w:marRight w:val="0"/>
              <w:marTop w:val="0"/>
              <w:marBottom w:val="0"/>
              <w:divBdr>
                <w:top w:val="none" w:sz="0" w:space="0" w:color="auto"/>
                <w:left w:val="none" w:sz="0" w:space="0" w:color="auto"/>
                <w:bottom w:val="none" w:sz="0" w:space="0" w:color="auto"/>
                <w:right w:val="none" w:sz="0" w:space="0" w:color="auto"/>
              </w:divBdr>
            </w:div>
            <w:div w:id="147017126">
              <w:marLeft w:val="0"/>
              <w:marRight w:val="0"/>
              <w:marTop w:val="0"/>
              <w:marBottom w:val="0"/>
              <w:divBdr>
                <w:top w:val="none" w:sz="0" w:space="0" w:color="auto"/>
                <w:left w:val="none" w:sz="0" w:space="0" w:color="auto"/>
                <w:bottom w:val="none" w:sz="0" w:space="0" w:color="auto"/>
                <w:right w:val="none" w:sz="0" w:space="0" w:color="auto"/>
              </w:divBdr>
            </w:div>
            <w:div w:id="2001498741">
              <w:marLeft w:val="0"/>
              <w:marRight w:val="0"/>
              <w:marTop w:val="0"/>
              <w:marBottom w:val="0"/>
              <w:divBdr>
                <w:top w:val="none" w:sz="0" w:space="0" w:color="auto"/>
                <w:left w:val="none" w:sz="0" w:space="0" w:color="auto"/>
                <w:bottom w:val="none" w:sz="0" w:space="0" w:color="auto"/>
                <w:right w:val="none" w:sz="0" w:space="0" w:color="auto"/>
              </w:divBdr>
            </w:div>
            <w:div w:id="795610357">
              <w:marLeft w:val="0"/>
              <w:marRight w:val="0"/>
              <w:marTop w:val="0"/>
              <w:marBottom w:val="0"/>
              <w:divBdr>
                <w:top w:val="none" w:sz="0" w:space="0" w:color="auto"/>
                <w:left w:val="none" w:sz="0" w:space="0" w:color="auto"/>
                <w:bottom w:val="none" w:sz="0" w:space="0" w:color="auto"/>
                <w:right w:val="none" w:sz="0" w:space="0" w:color="auto"/>
              </w:divBdr>
            </w:div>
            <w:div w:id="829907017">
              <w:marLeft w:val="0"/>
              <w:marRight w:val="0"/>
              <w:marTop w:val="0"/>
              <w:marBottom w:val="0"/>
              <w:divBdr>
                <w:top w:val="none" w:sz="0" w:space="0" w:color="auto"/>
                <w:left w:val="none" w:sz="0" w:space="0" w:color="auto"/>
                <w:bottom w:val="none" w:sz="0" w:space="0" w:color="auto"/>
                <w:right w:val="none" w:sz="0" w:space="0" w:color="auto"/>
              </w:divBdr>
            </w:div>
            <w:div w:id="2042168818">
              <w:marLeft w:val="0"/>
              <w:marRight w:val="0"/>
              <w:marTop w:val="0"/>
              <w:marBottom w:val="0"/>
              <w:divBdr>
                <w:top w:val="none" w:sz="0" w:space="0" w:color="auto"/>
                <w:left w:val="none" w:sz="0" w:space="0" w:color="auto"/>
                <w:bottom w:val="none" w:sz="0" w:space="0" w:color="auto"/>
                <w:right w:val="none" w:sz="0" w:space="0" w:color="auto"/>
              </w:divBdr>
            </w:div>
            <w:div w:id="467818891">
              <w:marLeft w:val="0"/>
              <w:marRight w:val="0"/>
              <w:marTop w:val="0"/>
              <w:marBottom w:val="0"/>
              <w:divBdr>
                <w:top w:val="none" w:sz="0" w:space="0" w:color="auto"/>
                <w:left w:val="none" w:sz="0" w:space="0" w:color="auto"/>
                <w:bottom w:val="none" w:sz="0" w:space="0" w:color="auto"/>
                <w:right w:val="none" w:sz="0" w:space="0" w:color="auto"/>
              </w:divBdr>
            </w:div>
            <w:div w:id="1582642539">
              <w:marLeft w:val="0"/>
              <w:marRight w:val="0"/>
              <w:marTop w:val="0"/>
              <w:marBottom w:val="0"/>
              <w:divBdr>
                <w:top w:val="none" w:sz="0" w:space="0" w:color="auto"/>
                <w:left w:val="none" w:sz="0" w:space="0" w:color="auto"/>
                <w:bottom w:val="none" w:sz="0" w:space="0" w:color="auto"/>
                <w:right w:val="none" w:sz="0" w:space="0" w:color="auto"/>
              </w:divBdr>
            </w:div>
            <w:div w:id="1739016742">
              <w:marLeft w:val="0"/>
              <w:marRight w:val="0"/>
              <w:marTop w:val="0"/>
              <w:marBottom w:val="0"/>
              <w:divBdr>
                <w:top w:val="none" w:sz="0" w:space="0" w:color="auto"/>
                <w:left w:val="none" w:sz="0" w:space="0" w:color="auto"/>
                <w:bottom w:val="none" w:sz="0" w:space="0" w:color="auto"/>
                <w:right w:val="none" w:sz="0" w:space="0" w:color="auto"/>
              </w:divBdr>
            </w:div>
            <w:div w:id="1029599372">
              <w:marLeft w:val="0"/>
              <w:marRight w:val="0"/>
              <w:marTop w:val="0"/>
              <w:marBottom w:val="0"/>
              <w:divBdr>
                <w:top w:val="none" w:sz="0" w:space="0" w:color="auto"/>
                <w:left w:val="none" w:sz="0" w:space="0" w:color="auto"/>
                <w:bottom w:val="none" w:sz="0" w:space="0" w:color="auto"/>
                <w:right w:val="none" w:sz="0" w:space="0" w:color="auto"/>
              </w:divBdr>
            </w:div>
            <w:div w:id="1356152768">
              <w:marLeft w:val="0"/>
              <w:marRight w:val="0"/>
              <w:marTop w:val="0"/>
              <w:marBottom w:val="0"/>
              <w:divBdr>
                <w:top w:val="none" w:sz="0" w:space="0" w:color="auto"/>
                <w:left w:val="none" w:sz="0" w:space="0" w:color="auto"/>
                <w:bottom w:val="none" w:sz="0" w:space="0" w:color="auto"/>
                <w:right w:val="none" w:sz="0" w:space="0" w:color="auto"/>
              </w:divBdr>
            </w:div>
          </w:divsChild>
        </w:div>
        <w:div w:id="858078541">
          <w:marLeft w:val="0"/>
          <w:marRight w:val="0"/>
          <w:marTop w:val="0"/>
          <w:marBottom w:val="0"/>
          <w:divBdr>
            <w:top w:val="none" w:sz="0" w:space="0" w:color="auto"/>
            <w:left w:val="none" w:sz="0" w:space="0" w:color="auto"/>
            <w:bottom w:val="none" w:sz="0" w:space="0" w:color="auto"/>
            <w:right w:val="none" w:sz="0" w:space="0" w:color="auto"/>
          </w:divBdr>
        </w:div>
      </w:divsChild>
    </w:div>
    <w:div w:id="1695350793">
      <w:bodyDiv w:val="1"/>
      <w:marLeft w:val="0"/>
      <w:marRight w:val="0"/>
      <w:marTop w:val="0"/>
      <w:marBottom w:val="0"/>
      <w:divBdr>
        <w:top w:val="none" w:sz="0" w:space="0" w:color="auto"/>
        <w:left w:val="none" w:sz="0" w:space="0" w:color="auto"/>
        <w:bottom w:val="none" w:sz="0" w:space="0" w:color="auto"/>
        <w:right w:val="none" w:sz="0" w:space="0" w:color="auto"/>
      </w:divBdr>
      <w:divsChild>
        <w:div w:id="992835352">
          <w:marLeft w:val="0"/>
          <w:marRight w:val="0"/>
          <w:marTop w:val="0"/>
          <w:marBottom w:val="0"/>
          <w:divBdr>
            <w:top w:val="none" w:sz="0" w:space="0" w:color="auto"/>
            <w:left w:val="none" w:sz="0" w:space="0" w:color="auto"/>
            <w:bottom w:val="none" w:sz="0" w:space="0" w:color="auto"/>
            <w:right w:val="none" w:sz="0" w:space="0" w:color="auto"/>
          </w:divBdr>
        </w:div>
        <w:div w:id="102384193">
          <w:marLeft w:val="0"/>
          <w:marRight w:val="0"/>
          <w:marTop w:val="0"/>
          <w:marBottom w:val="0"/>
          <w:divBdr>
            <w:top w:val="none" w:sz="0" w:space="0" w:color="auto"/>
            <w:left w:val="none" w:sz="0" w:space="0" w:color="auto"/>
            <w:bottom w:val="none" w:sz="0" w:space="0" w:color="auto"/>
            <w:right w:val="none" w:sz="0" w:space="0" w:color="auto"/>
          </w:divBdr>
        </w:div>
      </w:divsChild>
    </w:div>
    <w:div w:id="20425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c.org"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comunicacion@cesgar.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onora.Censorii@aecm.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zavaleta@worldbank.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5632</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Sanchez</dc:creator>
  <cp:lastModifiedBy>Katrin Sturm</cp:lastModifiedBy>
  <cp:revision>3</cp:revision>
  <cp:lastPrinted>2017-05-29T10:50:00Z</cp:lastPrinted>
  <dcterms:created xsi:type="dcterms:W3CDTF">2017-06-02T08:00:00Z</dcterms:created>
  <dcterms:modified xsi:type="dcterms:W3CDTF">2017-06-02T08:07:00Z</dcterms:modified>
</cp:coreProperties>
</file>