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A7EB" w14:textId="77777777" w:rsidR="0034249B" w:rsidRDefault="0034249B" w:rsidP="001C3EC2">
      <w:pPr>
        <w:pStyle w:val="NormaleWeb"/>
        <w:spacing w:before="0" w:beforeAutospacing="0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68CB1771" w14:textId="57B181DA" w:rsidR="001C3EC2" w:rsidRPr="0034249B" w:rsidRDefault="001C3EC2" w:rsidP="001C3EC2">
      <w:pPr>
        <w:pStyle w:val="NormaleWeb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- AECM Working Group Communication &amp; Marketing –</w:t>
      </w:r>
    </w:p>
    <w:p w14:paraId="524F3114" w14:textId="1CA98E12" w:rsidR="001C3EC2" w:rsidRPr="003039E2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highlight w:val="yellow"/>
          <w:lang w:val="en-US"/>
        </w:rPr>
      </w:pPr>
      <w:r w:rsidRPr="00802EE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Monday, 12 December 2022, </w:t>
      </w:r>
      <w:r w:rsidR="002F356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h.</w:t>
      </w:r>
      <w:r w:rsidRPr="00802EE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14:00</w:t>
      </w:r>
      <w:r w:rsidR="002445DA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– </w:t>
      </w:r>
      <w:r w:rsidR="00042BCD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17:</w:t>
      </w:r>
      <w:r w:rsidR="00600C08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30</w:t>
      </w:r>
    </w:p>
    <w:p w14:paraId="6469EC0B" w14:textId="3543EBD2" w:rsidR="001C3EC2" w:rsidRPr="004D3F8F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4D3F8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At the premises of the Verband Deutscher Bürgschaftsbanken (VDB)</w:t>
      </w:r>
    </w:p>
    <w:p w14:paraId="30B798F4" w14:textId="64B3E520" w:rsidR="001C3EC2" w:rsidRPr="004D3F8F" w:rsidRDefault="001C3EC2" w:rsidP="001C3EC2">
      <w:pPr>
        <w:pStyle w:val="NormaleWeb"/>
        <w:jc w:val="center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4D3F8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Schützenstrasse 6A, 10117 Berlin</w:t>
      </w:r>
    </w:p>
    <w:p w14:paraId="6EFBDBA5" w14:textId="77777777" w:rsidR="001C3EC2" w:rsidRPr="004D3F8F" w:rsidRDefault="001C3EC2" w:rsidP="001C3EC2">
      <w:pPr>
        <w:pStyle w:val="NormaleWeb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noProof/>
          <w:color w:val="2F5496" w:themeColor="accent1" w:themeShade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7540" wp14:editId="05D2FAC9">
                <wp:simplePos x="0" y="0"/>
                <wp:positionH relativeFrom="column">
                  <wp:posOffset>1670050</wp:posOffset>
                </wp:positionH>
                <wp:positionV relativeFrom="paragraph">
                  <wp:posOffset>66675</wp:posOffset>
                </wp:positionV>
                <wp:extent cx="2444750" cy="6350"/>
                <wp:effectExtent l="0" t="0" r="31750" b="317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42A4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5.25pt" to="32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4F2632BD" w14:textId="77777777" w:rsidR="001C3EC2" w:rsidRPr="004D3F8F" w:rsidRDefault="001C3EC2" w:rsidP="001C3EC2">
      <w:pPr>
        <w:pStyle w:val="NormaleWeb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</w:pPr>
    </w:p>
    <w:p w14:paraId="280E66C4" w14:textId="457FE4AD" w:rsidR="002D4306" w:rsidRDefault="001C3EC2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14:00</w:t>
      </w:r>
      <w:r w:rsidR="007F33A1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ab/>
      </w:r>
      <w:r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2D4306" w:rsidRPr="002D4306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Welcome words by WG Chairwoman </w:t>
      </w:r>
      <w:r w:rsidRPr="003C2F8E">
        <w:rPr>
          <w:rStyle w:val="Enfasigrassetto"/>
          <w:rFonts w:asciiTheme="minorHAnsi" w:hAnsiTheme="minorHAnsi" w:cstheme="minorHAnsi"/>
          <w:color w:val="2F5496" w:themeColor="accent1" w:themeShade="BF"/>
          <w:sz w:val="24"/>
          <w:szCs w:val="24"/>
          <w:lang w:val="en-US"/>
        </w:rPr>
        <w:t>Éva Búza</w:t>
      </w:r>
      <w:r w:rsidRPr="003039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, </w:t>
      </w:r>
      <w:r w:rsidR="002D4306" w:rsidRPr="003039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Garantiqa</w:t>
      </w:r>
    </w:p>
    <w:p w14:paraId="4B285113" w14:textId="679A8462" w:rsidR="00042BCD" w:rsidRDefault="00EF2183" w:rsidP="007F33A1">
      <w:pPr>
        <w:pStyle w:val="NormaleWeb"/>
        <w:ind w:left="851" w:hanging="851"/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</w:pPr>
      <w:r w:rsidRPr="00AE225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14:</w:t>
      </w:r>
      <w:r w:rsidR="00042BC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0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5</w:t>
      </w:r>
      <w:r w:rsidR="007F33A1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ab/>
      </w:r>
      <w:r w:rsidR="001A12B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P</w:t>
      </w:r>
      <w:r w:rsidR="001A12BB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odcast</w:t>
      </w:r>
      <w:r w:rsidR="00042BCD"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"The Enablers", VDB experience</w:t>
      </w:r>
      <w:r w:rsid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042BCD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042BC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Ory Daniel Laserstein</w:t>
      </w:r>
      <w:r w:rsidR="00E93BBC" w:rsidRPr="00042BCD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,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Verband Deutscher Bürgschaftsbanken</w:t>
      </w:r>
      <w:r w:rsid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,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</w:t>
      </w:r>
      <w:r w:rsidR="00042BCD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740ADC3B" w14:textId="7EAA3878" w:rsidR="002D4306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14: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30</w:t>
      </w:r>
      <w:r w:rsid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ab/>
        <w:t>B</w:t>
      </w:r>
      <w:r w:rsidR="00BB1FAC"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est practice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 on</w:t>
      </w:r>
      <w:r w:rsidR="00BB1FAC"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p</w:t>
      </w:r>
      <w:r w:rsidR="003A18B2" w:rsidRPr="003039E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ress release distribution</w:t>
      </w:r>
      <w:r w:rsidRPr="00042BC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and </w:t>
      </w:r>
      <w:r w:rsidR="003039E2" w:rsidRPr="003039E2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social media tools</w:t>
      </w:r>
      <w:r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2D4306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Jose Maria Sánchez del Monte</w:t>
      </w:r>
      <w:r w:rsidR="00E93BBC" w:rsidRPr="00BB1FAC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Iberaval</w:t>
      </w:r>
      <w:r w:rsidR="00E93BBC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2D4306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17485D94" w14:textId="4E96A456" w:rsidR="001C3EC2" w:rsidRPr="00AE225D" w:rsidRDefault="001C3EC2" w:rsidP="007F33A1">
      <w:pPr>
        <w:ind w:left="851" w:hanging="851"/>
        <w:contextualSpacing/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</w:pP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1</w:t>
      </w:r>
      <w:r w:rsidR="003A18B2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5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:</w:t>
      </w:r>
      <w:r w:rsidR="00042BC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00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 xml:space="preserve"> </w:t>
      </w:r>
      <w:r w:rsid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ab/>
      </w:r>
      <w:r w:rsidRP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Coffee break</w:t>
      </w:r>
    </w:p>
    <w:p w14:paraId="628784CB" w14:textId="63454D6D" w:rsidR="002D4306" w:rsidRPr="0034249B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1</w:t>
      </w: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5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:</w:t>
      </w:r>
      <w:r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>30</w:t>
      </w:r>
      <w:r w:rsidRPr="00AE225D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 xml:space="preserve"> </w:t>
      </w:r>
      <w:r w:rsidR="007F33A1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lang w:val="pt-BR"/>
        </w:rPr>
        <w:tab/>
      </w:r>
      <w:r w:rsid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P</w:t>
      </w:r>
      <w:r w:rsidR="005F4018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resentation on the activities of </w:t>
      </w:r>
      <w:r w:rsidR="005F4018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European Association of </w:t>
      </w:r>
      <w:r w:rsidR="007F33A1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C</w:t>
      </w:r>
      <w:r w:rsidR="005F4018" w:rsidRPr="007F33A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ommunication Directors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,</w:t>
      </w:r>
      <w:r w:rsidR="00E93BBC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E93BBC" w:rsidRPr="003C2F8E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Phil Riggins, </w:t>
      </w:r>
      <w:r w:rsidR="00E93BBC" w:rsidRP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EACD</w:t>
      </w:r>
      <w:r w:rsid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,</w:t>
      </w:r>
      <w:r w:rsidR="00E93BBC" w:rsidRPr="00E93BBC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 xml:space="preserve"> 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4E3AB33B" w14:textId="10D66F91" w:rsidR="001C3EC2" w:rsidRPr="00AE225D" w:rsidRDefault="001C3EC2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</w:pP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1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6</w:t>
      </w:r>
      <w:r w:rsidRPr="00AE225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: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>30</w:t>
      </w:r>
      <w:r w:rsidRPr="00AE225D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ab/>
      </w:r>
      <w:r w:rsidR="005F4018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M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arketing events and anniversaries</w:t>
      </w:r>
      <w:r w:rsidR="005F4018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, </w:t>
      </w:r>
      <w:r w:rsidR="005F4018" w:rsidRPr="005A00C9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BpiFrance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5F4018" w:rsidRPr="0016539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experiences</w:t>
      </w:r>
      <w:r w:rsidR="00600C08" w:rsidRPr="00165391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 xml:space="preserve"> </w:t>
      </w:r>
      <w:r w:rsidR="00887BBA" w:rsidRPr="00165391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  <w:lang w:val="pt-BR"/>
        </w:rPr>
        <w:t>Caroline Dubois</w:t>
      </w:r>
      <w:r w:rsidR="00E93BBC" w:rsidRPr="0016539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GB"/>
        </w:rPr>
        <w:t>,</w:t>
      </w:r>
      <w:r w:rsidR="00E93BBC" w:rsidRPr="003C2F8E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 </w:t>
      </w:r>
      <w:r w:rsidR="00130EF1" w:rsidRPr="00130EF1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GB"/>
        </w:rPr>
        <w:t xml:space="preserve">BpiFrance </w:t>
      </w:r>
      <w:r w:rsidR="005F4018" w:rsidRPr="00A76E06">
        <w:rPr>
          <w:rFonts w:asciiTheme="minorHAnsi" w:hAnsiTheme="minorHAnsi" w:cstheme="minorHAnsi"/>
          <w:color w:val="2F5496" w:themeColor="accent1" w:themeShade="BF"/>
          <w:sz w:val="24"/>
          <w:szCs w:val="24"/>
          <w:lang w:val="pt-BR"/>
        </w:rPr>
        <w:t>followed by a session of questions and answers</w:t>
      </w:r>
    </w:p>
    <w:p w14:paraId="3CFACEAD" w14:textId="366BA22E" w:rsidR="001C3EC2" w:rsidRPr="00AE225D" w:rsidRDefault="005562D4" w:rsidP="00D12CBF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</w:t>
      </w:r>
      <w:r w:rsidR="002C13E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7</w:t>
      </w: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:</w:t>
      </w:r>
      <w:r w:rsid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00</w:t>
      </w:r>
      <w:r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ab/>
        <w:t>Roundtable discussion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1A12B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- 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including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a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n update and a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video about Garantiqa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’s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30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vertAlign w:val="superscript"/>
          <w:lang w:val="en-US"/>
        </w:rPr>
        <w:t>th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D12CBF" w:rsidRP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Anniversary celebration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provided by </w:t>
      </w:r>
      <w:r w:rsidR="00D12CBF" w:rsidRPr="005A00C9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József Orosz, Garantiqa</w:t>
      </w:r>
    </w:p>
    <w:p w14:paraId="77329724" w14:textId="4438FEEF" w:rsidR="001C3EC2" w:rsidRDefault="00042BCD" w:rsidP="007F33A1">
      <w:pPr>
        <w:pStyle w:val="NormaleWeb"/>
        <w:ind w:left="851" w:hanging="851"/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7</w:t>
      </w:r>
      <w:r w:rsidRPr="0034249B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:</w:t>
      </w:r>
      <w:r w:rsidR="00D12CBF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30</w:t>
      </w:r>
      <w:r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7F33A1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ab/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End</w:t>
      </w:r>
      <w:r w:rsidR="0034249B"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1C3EC2" w:rsidRPr="0034249B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>of</w:t>
      </w:r>
      <w:r w:rsidR="00D12CBF">
        <w:rPr>
          <w:rStyle w:val="Enfasicorsivo"/>
          <w:rFonts w:asciiTheme="minorHAnsi" w:hAnsiTheme="minorHAnsi" w:cstheme="minorHAnsi"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the meeting</w:t>
      </w:r>
    </w:p>
    <w:p w14:paraId="7F06453D" w14:textId="55E36780" w:rsidR="00802EED" w:rsidRPr="005A00C9" w:rsidRDefault="00042BCD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  <w:r w:rsidRP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17: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3</w:t>
      </w:r>
      <w:r w:rsidRP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0</w:t>
      </w:r>
      <w:r w:rsidR="00A407D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networking exchange -</w:t>
      </w:r>
      <w:r w:rsidRPr="00042BCD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 </w:t>
      </w:r>
      <w:r w:rsidR="00A407D2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v</w:t>
      </w:r>
      <w:r w:rsidR="00802EED" w:rsidRPr="005A00C9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isit of a Christmas market</w:t>
      </w:r>
    </w:p>
    <w:p w14:paraId="01FD79E9" w14:textId="678D084D" w:rsidR="004D3F8F" w:rsidRDefault="00C20410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19</w:t>
      </w:r>
      <w:r w:rsidR="004D3F8F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:</w:t>
      </w:r>
      <w:r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3</w:t>
      </w:r>
      <w:r w:rsidR="004D3F8F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 xml:space="preserve">0 </w:t>
      </w:r>
      <w:r w:rsidR="005A00C9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D</w:t>
      </w:r>
      <w:r w:rsidR="004D3F8F" w:rsidRPr="005A00C9"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  <w:t>inner</w:t>
      </w:r>
    </w:p>
    <w:p w14:paraId="28846909" w14:textId="7ABE5542" w:rsidR="00FC013E" w:rsidRDefault="00FC013E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72D9C0C1" w14:textId="26C4AF04" w:rsidR="00FC013E" w:rsidRDefault="00FC013E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627AEC84" w14:textId="20D06969" w:rsidR="00FC013E" w:rsidRDefault="00FC013E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7668925F" w14:textId="24C42D51" w:rsidR="00FC013E" w:rsidRDefault="00FC013E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150B37FF" w14:textId="77777777" w:rsidR="00FC013E" w:rsidRPr="00802EED" w:rsidRDefault="00FC013E" w:rsidP="003C4949">
      <w:pPr>
        <w:pStyle w:val="NormaleWeb"/>
        <w:spacing w:after="0" w:afterAutospacing="0"/>
        <w:jc w:val="center"/>
        <w:rPr>
          <w:rStyle w:val="Enfasicorsivo"/>
          <w:rFonts w:asciiTheme="minorHAnsi" w:hAnsiTheme="minorHAnsi" w:cstheme="minorHAnsi"/>
          <w:b/>
          <w:bCs/>
          <w:i w:val="0"/>
          <w:iCs w:val="0"/>
          <w:color w:val="2F5496" w:themeColor="accent1" w:themeShade="BF"/>
          <w:sz w:val="24"/>
          <w:szCs w:val="24"/>
          <w:lang w:val="en-US"/>
        </w:rPr>
      </w:pPr>
    </w:p>
    <w:p w14:paraId="766FED0A" w14:textId="77777777" w:rsidR="00EF2183" w:rsidRDefault="00EF2183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0A390F14" w14:textId="0D82B7A4" w:rsidR="00EF2183" w:rsidRDefault="00EF2183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6ACBB743" w14:textId="24427762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24EAAFC3" w14:textId="5A65986A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06950CC7" w14:textId="1F17E1D9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723FF41B" w14:textId="1A84AB71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6EB1DCCC" w14:textId="38707AA4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p w14:paraId="16528564" w14:textId="77777777" w:rsidR="00130EF1" w:rsidRDefault="00130EF1" w:rsidP="00EF2183">
      <w:pPr>
        <w:tabs>
          <w:tab w:val="left" w:pos="709"/>
        </w:tabs>
        <w:spacing w:after="120"/>
        <w:ind w:left="1440" w:hanging="1440"/>
        <w:jc w:val="both"/>
        <w:rPr>
          <w:rFonts w:ascii="Avenir Next LT Pro" w:hAnsi="Avenir Next LT Pro" w:cs="Arial"/>
          <w:color w:val="2F5496"/>
          <w:lang w:val="pt-BR"/>
        </w:rPr>
      </w:pPr>
    </w:p>
    <w:sectPr w:rsidR="00130E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1748" w14:textId="77777777" w:rsidR="00B03A6A" w:rsidRDefault="00B03A6A" w:rsidP="0034249B">
      <w:r>
        <w:separator/>
      </w:r>
    </w:p>
  </w:endnote>
  <w:endnote w:type="continuationSeparator" w:id="0">
    <w:p w14:paraId="6F4AD0E4" w14:textId="77777777" w:rsidR="00B03A6A" w:rsidRDefault="00B03A6A" w:rsidP="0034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1B2F" w14:textId="77777777" w:rsidR="00B03A6A" w:rsidRDefault="00B03A6A" w:rsidP="0034249B">
      <w:r>
        <w:separator/>
      </w:r>
    </w:p>
  </w:footnote>
  <w:footnote w:type="continuationSeparator" w:id="0">
    <w:p w14:paraId="68F7E481" w14:textId="77777777" w:rsidR="00B03A6A" w:rsidRDefault="00B03A6A" w:rsidP="0034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688B" w14:textId="6178CE3C" w:rsidR="0034249B" w:rsidRDefault="0034249B">
    <w:pPr>
      <w:pStyle w:val="Intestazion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28CD053" wp14:editId="01EEC10D">
          <wp:simplePos x="0" y="0"/>
          <wp:positionH relativeFrom="margin">
            <wp:posOffset>5118100</wp:posOffset>
          </wp:positionH>
          <wp:positionV relativeFrom="page">
            <wp:align>top</wp:align>
          </wp:positionV>
          <wp:extent cx="1498600" cy="1003300"/>
          <wp:effectExtent l="0" t="0" r="6350" b="6350"/>
          <wp:wrapSquare wrapText="bothSides"/>
          <wp:docPr id="11" name="Picture 11" descr="AECM-ENG_01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ECM-ENG_01-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363E1"/>
    <w:multiLevelType w:val="hybridMultilevel"/>
    <w:tmpl w:val="0338EE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9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FA"/>
    <w:rsid w:val="00042BCD"/>
    <w:rsid w:val="000632BA"/>
    <w:rsid w:val="00130EF1"/>
    <w:rsid w:val="00165391"/>
    <w:rsid w:val="001A12BB"/>
    <w:rsid w:val="001B17F1"/>
    <w:rsid w:val="001C3EC2"/>
    <w:rsid w:val="002445DA"/>
    <w:rsid w:val="002C13E2"/>
    <w:rsid w:val="002D4306"/>
    <w:rsid w:val="002F0EF2"/>
    <w:rsid w:val="002F3562"/>
    <w:rsid w:val="003039E2"/>
    <w:rsid w:val="0034249B"/>
    <w:rsid w:val="003A18B2"/>
    <w:rsid w:val="003B056C"/>
    <w:rsid w:val="003C2F8E"/>
    <w:rsid w:val="003C4949"/>
    <w:rsid w:val="00426160"/>
    <w:rsid w:val="004D3F8F"/>
    <w:rsid w:val="005562D4"/>
    <w:rsid w:val="005A00C9"/>
    <w:rsid w:val="005F4018"/>
    <w:rsid w:val="00600C08"/>
    <w:rsid w:val="00655502"/>
    <w:rsid w:val="00666607"/>
    <w:rsid w:val="007A3DD6"/>
    <w:rsid w:val="007F33A1"/>
    <w:rsid w:val="00802EED"/>
    <w:rsid w:val="00853614"/>
    <w:rsid w:val="0087687A"/>
    <w:rsid w:val="00887BBA"/>
    <w:rsid w:val="008A1C2D"/>
    <w:rsid w:val="008C2AD6"/>
    <w:rsid w:val="00913217"/>
    <w:rsid w:val="00967A53"/>
    <w:rsid w:val="009B22FA"/>
    <w:rsid w:val="00A407D2"/>
    <w:rsid w:val="00A76E06"/>
    <w:rsid w:val="00AB2B6A"/>
    <w:rsid w:val="00AC7B29"/>
    <w:rsid w:val="00AF7A0E"/>
    <w:rsid w:val="00B03A6A"/>
    <w:rsid w:val="00B10DA7"/>
    <w:rsid w:val="00B81F5B"/>
    <w:rsid w:val="00BB1FAC"/>
    <w:rsid w:val="00C20410"/>
    <w:rsid w:val="00D12CBF"/>
    <w:rsid w:val="00D20C4D"/>
    <w:rsid w:val="00D82EC6"/>
    <w:rsid w:val="00D912A6"/>
    <w:rsid w:val="00E71236"/>
    <w:rsid w:val="00E93BBC"/>
    <w:rsid w:val="00EF2183"/>
    <w:rsid w:val="00F42D17"/>
    <w:rsid w:val="00FC01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B54"/>
  <w15:chartTrackingRefBased/>
  <w15:docId w15:val="{22E9055D-37BB-4A88-9FBF-5CCFE7D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EC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EC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3EC2"/>
    <w:pPr>
      <w:spacing w:before="100" w:beforeAutospacing="1" w:after="100" w:afterAutospacing="1"/>
    </w:pPr>
    <w:rPr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1C3EC2"/>
    <w:rPr>
      <w:i/>
      <w:iCs/>
    </w:rPr>
  </w:style>
  <w:style w:type="character" w:styleId="Enfasigrassetto">
    <w:name w:val="Strong"/>
    <w:basedOn w:val="Carpredefinitoparagrafo"/>
    <w:uiPriority w:val="22"/>
    <w:qFormat/>
    <w:rsid w:val="001C3EC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4249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49B"/>
    <w:rPr>
      <w:rFonts w:ascii="Calibri" w:hAnsi="Calibri" w:cs="Calibr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4249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49B"/>
    <w:rPr>
      <w:rFonts w:ascii="Calibri" w:hAnsi="Calibri" w:cs="Calibri"/>
      <w:sz w:val="20"/>
      <w:szCs w:val="20"/>
    </w:rPr>
  </w:style>
  <w:style w:type="paragraph" w:styleId="Revisione">
    <w:name w:val="Revision"/>
    <w:hidden/>
    <w:uiPriority w:val="99"/>
    <w:semiHidden/>
    <w:rsid w:val="00D12CBF"/>
    <w:pPr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Awad</dc:creator>
  <cp:keywords/>
  <dc:description/>
  <cp:lastModifiedBy>Alice Awad</cp:lastModifiedBy>
  <cp:revision>12</cp:revision>
  <cp:lastPrinted>2022-11-04T10:42:00Z</cp:lastPrinted>
  <dcterms:created xsi:type="dcterms:W3CDTF">2022-11-02T09:29:00Z</dcterms:created>
  <dcterms:modified xsi:type="dcterms:W3CDTF">2022-11-25T13:03:00Z</dcterms:modified>
</cp:coreProperties>
</file>